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E4300A" w14:textId="77777777" w:rsidR="00A55E1D" w:rsidRDefault="00A55E1D" w:rsidP="00A55E1D">
      <w:pPr>
        <w:spacing w:after="0" w:line="240" w:lineRule="auto"/>
        <w:jc w:val="center"/>
        <w:rPr>
          <w:rFonts w:ascii="Garamond" w:hAnsi="Garamond"/>
          <w:sz w:val="26"/>
          <w:szCs w:val="26"/>
        </w:rPr>
      </w:pPr>
    </w:p>
    <w:p w14:paraId="45B4D5E4" w14:textId="77777777" w:rsidR="007433DA" w:rsidRPr="00A9461F" w:rsidRDefault="007433DA" w:rsidP="007433DA">
      <w:pPr>
        <w:pStyle w:val="paragraph"/>
        <w:spacing w:before="120" w:beforeAutospacing="0" w:after="0" w:afterAutospacing="0"/>
        <w:jc w:val="center"/>
        <w:textAlignment w:val="baseline"/>
        <w:rPr>
          <w:rStyle w:val="normaltextrun"/>
          <w:rFonts w:ascii="Garamond" w:hAnsi="Garamond" w:cs="Segoe UI"/>
          <w:b/>
          <w:bCs/>
        </w:rPr>
      </w:pPr>
      <w:r>
        <w:rPr>
          <w:rFonts w:ascii="Garamond" w:hAnsi="Garamond" w:cs="Segoe UI"/>
          <w:b/>
        </w:rPr>
        <w:t>Telt ház az Országos Széchényi Könyvtárban a nemzeti ünnepen</w:t>
      </w:r>
    </w:p>
    <w:p w14:paraId="457E551C" w14:textId="77777777" w:rsidR="007433DA" w:rsidRPr="00A9461F" w:rsidRDefault="007433DA" w:rsidP="007433DA">
      <w:pPr>
        <w:pStyle w:val="paragraph"/>
        <w:spacing w:before="120" w:beforeAutospacing="0" w:after="0" w:afterAutospacing="0"/>
        <w:jc w:val="both"/>
        <w:textAlignment w:val="baseline"/>
        <w:rPr>
          <w:rStyle w:val="normaltextrun"/>
          <w:rFonts w:ascii="Garamond" w:hAnsi="Garamond" w:cs="Segoe UI"/>
          <w:bCs/>
        </w:rPr>
      </w:pPr>
    </w:p>
    <w:p w14:paraId="35ED354D" w14:textId="090C45CA" w:rsidR="007433DA" w:rsidRPr="007433DA" w:rsidRDefault="007433DA" w:rsidP="007433DA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A9461F">
        <w:rPr>
          <w:rFonts w:ascii="Garamond" w:eastAsia="Garamond" w:hAnsi="Garamond" w:cs="Garamond"/>
          <w:b/>
          <w:color w:val="000000"/>
          <w:sz w:val="24"/>
          <w:szCs w:val="24"/>
        </w:rPr>
        <w:t>Az Országos Széchényi Könyvtár (OSZK) kettős kiállításmegnyitóval és nyílt napokkal tisztelgett március 15-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e</w:t>
      </w:r>
      <w:r w:rsidRPr="00A9461F">
        <w:rPr>
          <w:rFonts w:ascii="Garamond" w:eastAsia="Garamond" w:hAnsi="Garamond" w:cs="Garamond"/>
          <w:b/>
          <w:color w:val="000000"/>
          <w:sz w:val="24"/>
          <w:szCs w:val="24"/>
        </w:rPr>
        <w:t xml:space="preserve">i nemzeti ünnepünk előtt. </w:t>
      </w:r>
      <w:r w:rsidRPr="00A9461F">
        <w:rPr>
          <w:rFonts w:ascii="Garamond" w:hAnsi="Garamond"/>
          <w:b/>
          <w:sz w:val="24"/>
          <w:szCs w:val="24"/>
        </w:rPr>
        <w:t>A két nap alatt több mint 2100 látogató</w:t>
      </w:r>
      <w:r>
        <w:rPr>
          <w:rFonts w:ascii="Garamond" w:hAnsi="Garamond"/>
          <w:b/>
          <w:sz w:val="24"/>
          <w:szCs w:val="24"/>
        </w:rPr>
        <w:t>, csak a nemzeti ünnepen több mint 1800 fő</w:t>
      </w:r>
      <w:r w:rsidRPr="00A9461F">
        <w:rPr>
          <w:rFonts w:ascii="Garamond" w:hAnsi="Garamond"/>
          <w:b/>
          <w:sz w:val="24"/>
          <w:szCs w:val="24"/>
        </w:rPr>
        <w:t xml:space="preserve"> érkezett a </w:t>
      </w:r>
      <w:r w:rsidRPr="00A9461F">
        <w:rPr>
          <w:rFonts w:ascii="Garamond" w:eastAsia="Garamond" w:hAnsi="Garamond" w:cs="Garamond"/>
          <w:b/>
          <w:i/>
          <w:sz w:val="24"/>
          <w:szCs w:val="24"/>
        </w:rPr>
        <w:t xml:space="preserve">Vershaza. Himnusz, Szózat, Nemzeti dal – emblematikussá lett verseink </w:t>
      </w:r>
      <w:r w:rsidRPr="00A9461F">
        <w:rPr>
          <w:rFonts w:ascii="Garamond" w:eastAsia="Garamond" w:hAnsi="Garamond" w:cs="Garamond"/>
          <w:b/>
          <w:sz w:val="24"/>
          <w:szCs w:val="24"/>
        </w:rPr>
        <w:t>című időszaki kiállításra, az interaktívvá vált könyvtártörténeti bemutatóra, valamint a sokszínű kísérőprogramokra. Az épület számos pontján infrastrukturálisan is megújult enteriőr</w:t>
      </w:r>
      <w:r>
        <w:rPr>
          <w:rFonts w:ascii="Garamond" w:eastAsia="Garamond" w:hAnsi="Garamond" w:cs="Garamond"/>
          <w:b/>
          <w:sz w:val="24"/>
          <w:szCs w:val="24"/>
        </w:rPr>
        <w:t xml:space="preserve">ben, </w:t>
      </w:r>
      <w:r w:rsidRPr="00A9461F">
        <w:rPr>
          <w:rFonts w:ascii="Garamond" w:eastAsia="Garamond" w:hAnsi="Garamond" w:cs="Garamond"/>
          <w:b/>
          <w:sz w:val="24"/>
          <w:szCs w:val="24"/>
        </w:rPr>
        <w:t>meghosszabbított nyitvatartással továbbra is várj</w:t>
      </w:r>
      <w:r>
        <w:rPr>
          <w:rFonts w:ascii="Garamond" w:eastAsia="Garamond" w:hAnsi="Garamond" w:cs="Garamond"/>
          <w:b/>
          <w:sz w:val="24"/>
          <w:szCs w:val="24"/>
        </w:rPr>
        <w:t>uk a kiállításokra</w:t>
      </w:r>
      <w:r w:rsidRPr="00A9461F">
        <w:rPr>
          <w:rFonts w:ascii="Garamond" w:eastAsia="Garamond" w:hAnsi="Garamond" w:cs="Garamond"/>
          <w:b/>
          <w:sz w:val="24"/>
          <w:szCs w:val="24"/>
        </w:rPr>
        <w:t xml:space="preserve"> az érdeklődőket, olvasni és művelődni vágyó látogatókat.</w:t>
      </w:r>
    </w:p>
    <w:p w14:paraId="68229320" w14:textId="77777777" w:rsidR="007433DA" w:rsidRPr="00A9461F" w:rsidRDefault="007433DA" w:rsidP="007433DA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A9461F">
        <w:rPr>
          <w:rFonts w:ascii="Garamond" w:eastAsia="Garamond" w:hAnsi="Garamond" w:cs="Garamond"/>
          <w:color w:val="000000"/>
          <w:sz w:val="24"/>
          <w:szCs w:val="24"/>
        </w:rPr>
        <w:t>Az OSZK m</w:t>
      </w:r>
      <w:r w:rsidRPr="00A9461F">
        <w:rPr>
          <w:rFonts w:ascii="Garamond" w:eastAsia="Garamond" w:hAnsi="Garamond" w:cs="Garamond"/>
          <w:sz w:val="24"/>
          <w:szCs w:val="24"/>
        </w:rPr>
        <w:t>árcius 14-én délután és 15-én egész nap térítésmentes tárlatvezetéssel, bemutatókkal</w:t>
      </w:r>
      <w:r>
        <w:rPr>
          <w:rFonts w:ascii="Garamond" w:eastAsia="Garamond" w:hAnsi="Garamond" w:cs="Garamond"/>
          <w:sz w:val="24"/>
          <w:szCs w:val="24"/>
        </w:rPr>
        <w:t>,</w:t>
      </w:r>
      <w:r w:rsidRPr="00A9461F">
        <w:rPr>
          <w:rFonts w:ascii="Garamond" w:eastAsia="Garamond" w:hAnsi="Garamond" w:cs="Garamond"/>
          <w:sz w:val="24"/>
          <w:szCs w:val="24"/>
        </w:rPr>
        <w:t xml:space="preserve"> új, </w:t>
      </w:r>
      <w:r>
        <w:rPr>
          <w:rFonts w:ascii="Garamond" w:eastAsia="Garamond" w:hAnsi="Garamond" w:cs="Garamond"/>
          <w:sz w:val="24"/>
          <w:szCs w:val="24"/>
        </w:rPr>
        <w:t xml:space="preserve">értékes tartalmakkal feltöltött </w:t>
      </w:r>
      <w:r w:rsidRPr="00A9461F">
        <w:rPr>
          <w:rFonts w:ascii="Garamond" w:eastAsia="Garamond" w:hAnsi="Garamond" w:cs="Garamond"/>
          <w:sz w:val="24"/>
          <w:szCs w:val="24"/>
        </w:rPr>
        <w:t xml:space="preserve">digitális </w:t>
      </w:r>
      <w:r>
        <w:rPr>
          <w:rFonts w:ascii="Garamond" w:eastAsia="Garamond" w:hAnsi="Garamond" w:cs="Garamond"/>
          <w:sz w:val="24"/>
          <w:szCs w:val="24"/>
        </w:rPr>
        <w:t>kijelzőkkel</w:t>
      </w:r>
      <w:r w:rsidRPr="00A9461F">
        <w:rPr>
          <w:rFonts w:ascii="Garamond" w:eastAsia="Garamond" w:hAnsi="Garamond" w:cs="Garamond"/>
          <w:sz w:val="24"/>
          <w:szCs w:val="24"/>
        </w:rPr>
        <w:t xml:space="preserve"> várta az ünneplőket. A </w:t>
      </w:r>
      <w:r w:rsidRPr="00A9461F">
        <w:rPr>
          <w:rFonts w:ascii="Garamond" w:eastAsia="Garamond" w:hAnsi="Garamond" w:cs="Garamond"/>
          <w:i/>
          <w:sz w:val="24"/>
          <w:szCs w:val="24"/>
        </w:rPr>
        <w:t xml:space="preserve">Vershaza </w:t>
      </w:r>
      <w:r w:rsidRPr="00A9461F">
        <w:rPr>
          <w:rFonts w:ascii="Garamond" w:eastAsia="Garamond" w:hAnsi="Garamond" w:cs="Garamond"/>
          <w:sz w:val="24"/>
          <w:szCs w:val="24"/>
        </w:rPr>
        <w:t>című időszaki kiállítás a bejárati szinten</w:t>
      </w:r>
      <w:r>
        <w:rPr>
          <w:rFonts w:ascii="Garamond" w:eastAsia="Garamond" w:hAnsi="Garamond" w:cs="Garamond"/>
          <w:sz w:val="24"/>
          <w:szCs w:val="24"/>
        </w:rPr>
        <w:t xml:space="preserve"> lévő kiállítótérben </w:t>
      </w:r>
      <w:r w:rsidRPr="00A9461F">
        <w:rPr>
          <w:rFonts w:ascii="Garamond" w:eastAsia="Garamond" w:hAnsi="Garamond" w:cs="Garamond"/>
          <w:sz w:val="24"/>
          <w:szCs w:val="24"/>
        </w:rPr>
        <w:t>lát</w:t>
      </w:r>
      <w:r>
        <w:rPr>
          <w:rFonts w:ascii="Garamond" w:eastAsia="Garamond" w:hAnsi="Garamond" w:cs="Garamond"/>
          <w:sz w:val="24"/>
          <w:szCs w:val="24"/>
        </w:rPr>
        <w:t>ogatható</w:t>
      </w:r>
      <w:r w:rsidRPr="00A9461F">
        <w:rPr>
          <w:rFonts w:ascii="Garamond" w:eastAsia="Garamond" w:hAnsi="Garamond" w:cs="Garamond"/>
          <w:sz w:val="24"/>
          <w:szCs w:val="24"/>
        </w:rPr>
        <w:t>, ahol a</w:t>
      </w:r>
      <w:r w:rsidRPr="00A9461F">
        <w:rPr>
          <w:rFonts w:ascii="Garamond" w:eastAsia="Garamond" w:hAnsi="Garamond" w:cs="Garamond"/>
          <w:color w:val="000000"/>
          <w:sz w:val="24"/>
          <w:szCs w:val="24"/>
        </w:rPr>
        <w:t xml:space="preserve"> hazaszeretet három ikonikus költeménye mutatkozik be eddig még nem látott módon, ugyanis a </w:t>
      </w:r>
      <w:r w:rsidRPr="00100E30">
        <w:rPr>
          <w:rFonts w:ascii="Garamond" w:eastAsia="Garamond" w:hAnsi="Garamond" w:cs="Garamond"/>
          <w:i/>
          <w:color w:val="000000"/>
          <w:sz w:val="24"/>
          <w:szCs w:val="24"/>
        </w:rPr>
        <w:t>Himnusz,</w:t>
      </w:r>
      <w:r w:rsidRPr="00A9461F">
        <w:rPr>
          <w:rFonts w:ascii="Garamond" w:eastAsia="Garamond" w:hAnsi="Garamond" w:cs="Garamond"/>
          <w:color w:val="000000"/>
          <w:sz w:val="24"/>
          <w:szCs w:val="24"/>
        </w:rPr>
        <w:t xml:space="preserve"> a </w:t>
      </w:r>
      <w:r w:rsidRPr="00100E30">
        <w:rPr>
          <w:rFonts w:ascii="Garamond" w:eastAsia="Garamond" w:hAnsi="Garamond" w:cs="Garamond"/>
          <w:i/>
          <w:color w:val="000000"/>
          <w:sz w:val="24"/>
          <w:szCs w:val="24"/>
        </w:rPr>
        <w:t>Szózat</w:t>
      </w:r>
      <w:r w:rsidRPr="00A9461F">
        <w:rPr>
          <w:rFonts w:ascii="Garamond" w:eastAsia="Garamond" w:hAnsi="Garamond" w:cs="Garamond"/>
          <w:color w:val="000000"/>
          <w:sz w:val="24"/>
          <w:szCs w:val="24"/>
        </w:rPr>
        <w:t xml:space="preserve"> és a </w:t>
      </w:r>
      <w:r w:rsidRPr="00100E30">
        <w:rPr>
          <w:rFonts w:ascii="Garamond" w:eastAsia="Garamond" w:hAnsi="Garamond" w:cs="Garamond"/>
          <w:i/>
          <w:color w:val="000000"/>
          <w:sz w:val="24"/>
          <w:szCs w:val="24"/>
        </w:rPr>
        <w:t>Nemzeti dal</w:t>
      </w:r>
      <w:r w:rsidRPr="00A9461F">
        <w:rPr>
          <w:rFonts w:ascii="Garamond" w:eastAsia="Garamond" w:hAnsi="Garamond" w:cs="Garamond"/>
          <w:color w:val="000000"/>
          <w:sz w:val="24"/>
          <w:szCs w:val="24"/>
        </w:rPr>
        <w:t xml:space="preserve"> kézirata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(egészen pontosan a kéziratok nemesmásolata)</w:t>
      </w:r>
      <w:r w:rsidRPr="00A9461F">
        <w:rPr>
          <w:rFonts w:ascii="Garamond" w:eastAsia="Garamond" w:hAnsi="Garamond" w:cs="Garamond"/>
          <w:color w:val="000000"/>
          <w:sz w:val="24"/>
          <w:szCs w:val="24"/>
        </w:rPr>
        <w:t xml:space="preserve"> első ízben látható közös térben. A</w:t>
      </w:r>
      <w:r w:rsidRPr="00A9461F">
        <w:rPr>
          <w:rFonts w:ascii="Garamond" w:eastAsia="Garamond" w:hAnsi="Garamond" w:cs="Garamond"/>
          <w:sz w:val="24"/>
          <w:szCs w:val="24"/>
        </w:rPr>
        <w:t xml:space="preserve"> tárlat a </w:t>
      </w:r>
      <w:r>
        <w:rPr>
          <w:rFonts w:ascii="Garamond" w:eastAsia="Garamond" w:hAnsi="Garamond" w:cs="Garamond"/>
          <w:sz w:val="24"/>
          <w:szCs w:val="24"/>
        </w:rPr>
        <w:t>l</w:t>
      </w:r>
      <w:r w:rsidRPr="00A9461F">
        <w:rPr>
          <w:rFonts w:ascii="Garamond" w:eastAsia="Garamond" w:hAnsi="Garamond" w:cs="Garamond"/>
          <w:sz w:val="24"/>
          <w:szCs w:val="24"/>
        </w:rPr>
        <w:t xml:space="preserve">egkorszerűbb installációs eszközök segítségével mutatja be a kéziratok mellett </w:t>
      </w:r>
      <w:r w:rsidRPr="00A9461F">
        <w:rPr>
          <w:rFonts w:ascii="Garamond" w:eastAsia="Garamond" w:hAnsi="Garamond" w:cs="Garamond"/>
          <w:color w:val="000000"/>
          <w:sz w:val="24"/>
          <w:szCs w:val="24"/>
        </w:rPr>
        <w:t>a fontosabb szövegkiadásokat, megzenésítéseket és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– okostárlóban elhelyezve –</w:t>
      </w:r>
      <w:r w:rsidRPr="00A9461F">
        <w:rPr>
          <w:rFonts w:ascii="Garamond" w:eastAsia="Garamond" w:hAnsi="Garamond" w:cs="Garamond"/>
          <w:color w:val="000000"/>
          <w:sz w:val="24"/>
          <w:szCs w:val="24"/>
        </w:rPr>
        <w:t xml:space="preserve"> a különböző fordításokat. A kiállítás kitér néhány jelentős történelmi pillanatra, amellyel a versek visszavonhatatlanul összeforrtak, és felidézi azokat a hatásokat, irodalmi utalásokat, amelyek az elmúlt idők klasszikusainak alkotásaiban éppúgy fellelhetők, mint napjaink alkotóinak műveiben.</w:t>
      </w:r>
    </w:p>
    <w:p w14:paraId="11732FC2" w14:textId="77777777" w:rsidR="007433DA" w:rsidRPr="00A9461F" w:rsidRDefault="007433DA" w:rsidP="007433DA">
      <w:pPr>
        <w:spacing w:before="120"/>
        <w:jc w:val="both"/>
        <w:rPr>
          <w:rFonts w:ascii="Garamond" w:eastAsia="Garamond" w:hAnsi="Garamond" w:cs="Garamond"/>
          <w:sz w:val="24"/>
          <w:szCs w:val="24"/>
        </w:rPr>
      </w:pPr>
      <w:r w:rsidRPr="00A9461F">
        <w:rPr>
          <w:rFonts w:ascii="Garamond" w:eastAsia="Garamond" w:hAnsi="Garamond" w:cs="Garamond"/>
          <w:sz w:val="24"/>
          <w:szCs w:val="24"/>
        </w:rPr>
        <w:t>Nemzeti identitásunk meghatározó dokumentumait tizen</w:t>
      </w:r>
      <w:r>
        <w:rPr>
          <w:rFonts w:ascii="Garamond" w:eastAsia="Garamond" w:hAnsi="Garamond" w:cs="Garamond"/>
          <w:sz w:val="24"/>
          <w:szCs w:val="24"/>
        </w:rPr>
        <w:t xml:space="preserve">hat előadóművész (többek között a Kossuth-díjas </w:t>
      </w:r>
      <w:r w:rsidRPr="00A9461F">
        <w:rPr>
          <w:rFonts w:ascii="Garamond" w:eastAsia="Garamond" w:hAnsi="Garamond" w:cs="Garamond"/>
          <w:sz w:val="24"/>
          <w:szCs w:val="24"/>
        </w:rPr>
        <w:t>Blaskó Péter</w:t>
      </w:r>
      <w:r>
        <w:rPr>
          <w:rFonts w:ascii="Garamond" w:eastAsia="Garamond" w:hAnsi="Garamond" w:cs="Garamond"/>
          <w:sz w:val="24"/>
          <w:szCs w:val="24"/>
        </w:rPr>
        <w:t xml:space="preserve">, </w:t>
      </w:r>
      <w:r w:rsidRPr="00A9461F">
        <w:rPr>
          <w:rFonts w:ascii="Garamond" w:eastAsia="Garamond" w:hAnsi="Garamond" w:cs="Garamond"/>
          <w:sz w:val="24"/>
          <w:szCs w:val="24"/>
        </w:rPr>
        <w:t>Koncz Gábor</w:t>
      </w:r>
      <w:r>
        <w:rPr>
          <w:rFonts w:ascii="Garamond" w:eastAsia="Garamond" w:hAnsi="Garamond" w:cs="Garamond"/>
          <w:sz w:val="24"/>
          <w:szCs w:val="24"/>
        </w:rPr>
        <w:t xml:space="preserve"> és </w:t>
      </w:r>
      <w:r w:rsidRPr="00A9461F">
        <w:rPr>
          <w:rFonts w:ascii="Garamond" w:eastAsia="Garamond" w:hAnsi="Garamond" w:cs="Garamond"/>
          <w:sz w:val="24"/>
          <w:szCs w:val="24"/>
        </w:rPr>
        <w:t>Reviczky Gábor</w:t>
      </w:r>
      <w:r>
        <w:rPr>
          <w:rFonts w:ascii="Garamond" w:eastAsia="Garamond" w:hAnsi="Garamond" w:cs="Garamond"/>
          <w:sz w:val="24"/>
          <w:szCs w:val="24"/>
        </w:rPr>
        <w:t xml:space="preserve">) </w:t>
      </w:r>
      <w:r w:rsidRPr="00A9461F">
        <w:rPr>
          <w:rFonts w:ascii="Garamond" w:eastAsia="Garamond" w:hAnsi="Garamond" w:cs="Garamond"/>
          <w:sz w:val="24"/>
          <w:szCs w:val="24"/>
        </w:rPr>
        <w:t>keltette életre a</w:t>
      </w:r>
      <w:r>
        <w:rPr>
          <w:rFonts w:ascii="Garamond" w:eastAsia="Garamond" w:hAnsi="Garamond" w:cs="Garamond"/>
          <w:sz w:val="24"/>
          <w:szCs w:val="24"/>
        </w:rPr>
        <w:t xml:space="preserve"> nemzeti könyvtár stúdiójában</w:t>
      </w:r>
      <w:r w:rsidRPr="00A9461F">
        <w:rPr>
          <w:rFonts w:ascii="Garamond" w:eastAsia="Garamond" w:hAnsi="Garamond" w:cs="Garamond"/>
          <w:sz w:val="24"/>
          <w:szCs w:val="24"/>
        </w:rPr>
        <w:t>. A művészek az ország számos neves teátrumát képviselték a Veszprémi Petőfi Színháztól a Szolnoki Szigligeti Sz</w:t>
      </w:r>
      <w:r>
        <w:rPr>
          <w:rFonts w:ascii="Garamond" w:eastAsia="Garamond" w:hAnsi="Garamond" w:cs="Garamond"/>
          <w:sz w:val="24"/>
          <w:szCs w:val="24"/>
        </w:rPr>
        <w:t>ínházon át a Nemzeti Színházig.</w:t>
      </w:r>
    </w:p>
    <w:p w14:paraId="0AFBE5FE" w14:textId="77777777" w:rsidR="007433DA" w:rsidRDefault="007433DA" w:rsidP="007433DA">
      <w:pPr>
        <w:spacing w:before="120"/>
        <w:jc w:val="both"/>
        <w:rPr>
          <w:rFonts w:ascii="Garamond" w:eastAsia="Garamond" w:hAnsi="Garamond" w:cs="Garamond"/>
          <w:sz w:val="24"/>
          <w:szCs w:val="24"/>
        </w:rPr>
      </w:pPr>
      <w:r w:rsidRPr="00A9461F">
        <w:rPr>
          <w:rFonts w:ascii="Garamond" w:eastAsia="Garamond" w:hAnsi="Garamond" w:cs="Garamond"/>
          <w:sz w:val="24"/>
          <w:szCs w:val="24"/>
        </w:rPr>
        <w:t xml:space="preserve">Szintén az V. emeleti bejárati szinten látogatható újragondolt és interaktívvá vált könyvtártörténeti kiállításunk felújított környezetben, bemutatva a klasszikus könyvtári enteriőrt, egy könyvtárőr szobáját. </w:t>
      </w:r>
      <w:r w:rsidRPr="00A9461F">
        <w:rPr>
          <w:rFonts w:ascii="Garamond" w:eastAsia="Garamond" w:hAnsi="Garamond" w:cs="Garamond"/>
          <w:color w:val="222222"/>
          <w:sz w:val="24"/>
          <w:szCs w:val="24"/>
          <w:highlight w:val="white"/>
        </w:rPr>
        <w:t xml:space="preserve">Ugyanitt </w:t>
      </w:r>
      <w:r w:rsidRPr="00A9461F">
        <w:rPr>
          <w:rFonts w:ascii="Garamond" w:eastAsia="Garamond" w:hAnsi="Garamond" w:cs="Garamond"/>
          <w:sz w:val="24"/>
          <w:szCs w:val="24"/>
        </w:rPr>
        <w:t>egy több mint nyolcméteres interaktív érintőképernyőn egyszerre többen is böngészhetik a nemzeti könyvtár történetét – felfedezve kivételes gyűjteményünk számos érdekességét. A képernyőkön rendkívül szemléletes módon, különböző méretű és kialakítású katalógusfiókokat megérintve, mintegy kihúzva azokat jelenik meg a bibliotéka története idővonallal, fotókkal, sajtóhírekkel, anekdotákkal, kiegészítő látványelemekkel.</w:t>
      </w:r>
    </w:p>
    <w:p w14:paraId="7CB303CE" w14:textId="77777777" w:rsidR="007433DA" w:rsidRPr="00A9461F" w:rsidRDefault="007433DA" w:rsidP="007433DA">
      <w:pPr>
        <w:spacing w:before="120"/>
        <w:jc w:val="both"/>
        <w:rPr>
          <w:rFonts w:ascii="Garamond" w:eastAsia="Garamond" w:hAnsi="Garamond" w:cs="Garamond"/>
          <w:sz w:val="24"/>
          <w:szCs w:val="24"/>
        </w:rPr>
      </w:pPr>
      <w:r w:rsidRPr="00A9461F">
        <w:rPr>
          <w:rFonts w:ascii="Garamond" w:eastAsia="Garamond" w:hAnsi="Garamond" w:cs="Garamond"/>
          <w:sz w:val="24"/>
          <w:szCs w:val="24"/>
        </w:rPr>
        <w:t xml:space="preserve">Az OSZK kezelésében levő </w:t>
      </w:r>
      <w:r>
        <w:rPr>
          <w:rFonts w:ascii="Garamond" w:eastAsia="Garamond" w:hAnsi="Garamond" w:cs="Garamond"/>
          <w:sz w:val="24"/>
          <w:szCs w:val="24"/>
        </w:rPr>
        <w:t>z</w:t>
      </w:r>
      <w:r w:rsidRPr="00A9461F">
        <w:rPr>
          <w:rFonts w:ascii="Garamond" w:eastAsia="Garamond" w:hAnsi="Garamond" w:cs="Garamond"/>
          <w:sz w:val="24"/>
          <w:szCs w:val="24"/>
        </w:rPr>
        <w:t>irci Ciszterci Műemlékkönyvtár is nyílt napot tartott a nemzeti ünnepen, itt 400 látogató volt kíváncsi a</w:t>
      </w:r>
      <w:r>
        <w:rPr>
          <w:rFonts w:ascii="Garamond" w:eastAsia="Garamond" w:hAnsi="Garamond" w:cs="Garamond"/>
          <w:sz w:val="24"/>
          <w:szCs w:val="24"/>
        </w:rPr>
        <w:t xml:space="preserve"> gyönyörű épületre és a</w:t>
      </w:r>
      <w:r w:rsidRPr="00A9461F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 w:rsidRPr="00A9461F">
        <w:rPr>
          <w:rFonts w:ascii="Garamond" w:eastAsia="Garamond" w:hAnsi="Garamond" w:cs="Garamond"/>
          <w:sz w:val="24"/>
          <w:szCs w:val="24"/>
        </w:rPr>
        <w:t xml:space="preserve">iszterci </w:t>
      </w:r>
      <w:r>
        <w:rPr>
          <w:rFonts w:ascii="Garamond" w:eastAsia="Garamond" w:hAnsi="Garamond" w:cs="Garamond"/>
          <w:sz w:val="24"/>
          <w:szCs w:val="24"/>
        </w:rPr>
        <w:t>a</w:t>
      </w:r>
      <w:r w:rsidRPr="00A9461F">
        <w:rPr>
          <w:rFonts w:ascii="Garamond" w:eastAsia="Garamond" w:hAnsi="Garamond" w:cs="Garamond"/>
          <w:sz w:val="24"/>
          <w:szCs w:val="24"/>
        </w:rPr>
        <w:t>pátság falai között látható</w:t>
      </w:r>
      <w:r>
        <w:rPr>
          <w:rFonts w:ascii="Garamond" w:eastAsia="Garamond" w:hAnsi="Garamond" w:cs="Garamond"/>
          <w:sz w:val="24"/>
          <w:szCs w:val="24"/>
        </w:rPr>
        <w:t>,</w:t>
      </w:r>
      <w:r w:rsidRPr="00A9461F">
        <w:rPr>
          <w:rFonts w:ascii="Garamond" w:eastAsia="Garamond" w:hAnsi="Garamond" w:cs="Garamond"/>
          <w:sz w:val="24"/>
          <w:szCs w:val="24"/>
        </w:rPr>
        <w:t xml:space="preserve"> egyedülálló gyűjteményre.</w:t>
      </w:r>
    </w:p>
    <w:p w14:paraId="7AA6016D" w14:textId="77777777" w:rsidR="007433DA" w:rsidRDefault="007433DA" w:rsidP="007433DA">
      <w:pPr>
        <w:spacing w:before="120"/>
        <w:jc w:val="both"/>
        <w:rPr>
          <w:rFonts w:ascii="Garamond" w:hAnsi="Garamond"/>
          <w:sz w:val="24"/>
          <w:szCs w:val="24"/>
        </w:rPr>
      </w:pPr>
      <w:r w:rsidRPr="00A9461F">
        <w:rPr>
          <w:rFonts w:ascii="Garamond" w:hAnsi="Garamond"/>
          <w:sz w:val="24"/>
          <w:szCs w:val="24"/>
        </w:rPr>
        <w:t xml:space="preserve">Az OSZK nem csupán a kutatókhoz és </w:t>
      </w:r>
      <w:r>
        <w:rPr>
          <w:rFonts w:ascii="Garamond" w:hAnsi="Garamond"/>
          <w:sz w:val="24"/>
          <w:szCs w:val="24"/>
        </w:rPr>
        <w:t xml:space="preserve">a </w:t>
      </w:r>
      <w:r w:rsidRPr="00A9461F">
        <w:rPr>
          <w:rFonts w:ascii="Garamond" w:hAnsi="Garamond"/>
          <w:sz w:val="24"/>
          <w:szCs w:val="24"/>
        </w:rPr>
        <w:t>felsőoktatásban érintettekhez szól</w:t>
      </w:r>
      <w:r>
        <w:rPr>
          <w:rFonts w:ascii="Garamond" w:hAnsi="Garamond"/>
          <w:sz w:val="24"/>
          <w:szCs w:val="24"/>
        </w:rPr>
        <w:t>,</w:t>
      </w:r>
      <w:r w:rsidRPr="00A9461F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a családok és </w:t>
      </w:r>
      <w:r w:rsidRPr="00A9461F">
        <w:rPr>
          <w:rFonts w:ascii="Garamond" w:hAnsi="Garamond"/>
          <w:sz w:val="24"/>
          <w:szCs w:val="24"/>
        </w:rPr>
        <w:t xml:space="preserve">a fiatalabb generációk </w:t>
      </w:r>
      <w:r>
        <w:rPr>
          <w:rFonts w:ascii="Garamond" w:hAnsi="Garamond"/>
          <w:sz w:val="24"/>
          <w:szCs w:val="24"/>
        </w:rPr>
        <w:t>előtt</w:t>
      </w:r>
      <w:r w:rsidRPr="00A9461F">
        <w:rPr>
          <w:rFonts w:ascii="Garamond" w:hAnsi="Garamond"/>
          <w:sz w:val="24"/>
          <w:szCs w:val="24"/>
        </w:rPr>
        <w:t xml:space="preserve"> is szeretné kitárni kapuit. A digitális </w:t>
      </w:r>
      <w:r w:rsidRPr="00A9461F">
        <w:rPr>
          <w:rFonts w:ascii="Garamond" w:eastAsia="Garamond" w:hAnsi="Garamond" w:cs="Garamond"/>
          <w:sz w:val="24"/>
          <w:szCs w:val="24"/>
        </w:rPr>
        <w:t>muzeológiai megújulással kifejezetten keressük a kapcsolatot az általános és</w:t>
      </w:r>
      <w:r>
        <w:rPr>
          <w:rFonts w:ascii="Garamond" w:eastAsia="Garamond" w:hAnsi="Garamond" w:cs="Garamond"/>
          <w:sz w:val="24"/>
          <w:szCs w:val="24"/>
        </w:rPr>
        <w:t xml:space="preserve"> a</w:t>
      </w:r>
      <w:r w:rsidRPr="00A9461F">
        <w:rPr>
          <w:rFonts w:ascii="Garamond" w:eastAsia="Garamond" w:hAnsi="Garamond" w:cs="Garamond"/>
          <w:sz w:val="24"/>
          <w:szCs w:val="24"/>
        </w:rPr>
        <w:t xml:space="preserve"> középiskolai korosztállyal.</w:t>
      </w:r>
      <w:r>
        <w:rPr>
          <w:rFonts w:ascii="Garamond" w:eastAsia="Garamond" w:hAnsi="Garamond" w:cs="Garamond"/>
          <w:sz w:val="24"/>
          <w:szCs w:val="24"/>
        </w:rPr>
        <w:t xml:space="preserve"> </w:t>
      </w:r>
      <w:r w:rsidRPr="0089224F">
        <w:rPr>
          <w:rFonts w:ascii="Garamond" w:hAnsi="Garamond"/>
          <w:sz w:val="24"/>
          <w:szCs w:val="24"/>
        </w:rPr>
        <w:t>Célunk, hogy az I. kerületi iskolások mellett minél több oktatási intézmény ismerje meg a nemzeti könyvtárt, ezért számukra vezetéssel egybekötött csoportlátogatásokat szervezünk</w:t>
      </w:r>
      <w:r>
        <w:rPr>
          <w:rFonts w:ascii="Garamond" w:hAnsi="Garamond"/>
          <w:sz w:val="24"/>
          <w:szCs w:val="24"/>
        </w:rPr>
        <w:t>.</w:t>
      </w:r>
    </w:p>
    <w:p w14:paraId="71E63E24" w14:textId="77777777" w:rsidR="007433DA" w:rsidRDefault="007433DA" w:rsidP="007433DA">
      <w:pPr>
        <w:shd w:val="clear" w:color="auto" w:fill="FFFFFF"/>
        <w:spacing w:before="120"/>
        <w:jc w:val="both"/>
        <w:rPr>
          <w:rFonts w:ascii="Garamond" w:hAnsi="Garamond"/>
          <w:sz w:val="24"/>
          <w:szCs w:val="24"/>
        </w:rPr>
      </w:pPr>
    </w:p>
    <w:p w14:paraId="57CC956A" w14:textId="77777777" w:rsidR="007433DA" w:rsidRDefault="007433DA" w:rsidP="007433DA">
      <w:pPr>
        <w:shd w:val="clear" w:color="auto" w:fill="FFFFFF"/>
        <w:spacing w:before="120"/>
        <w:jc w:val="both"/>
        <w:rPr>
          <w:rFonts w:ascii="Garamond" w:hAnsi="Garamond"/>
          <w:sz w:val="24"/>
          <w:szCs w:val="24"/>
        </w:rPr>
      </w:pPr>
    </w:p>
    <w:p w14:paraId="00B6DCE1" w14:textId="77777777" w:rsidR="007433DA" w:rsidRDefault="007433DA" w:rsidP="007433DA">
      <w:pPr>
        <w:shd w:val="clear" w:color="auto" w:fill="FFFFFF"/>
        <w:spacing w:before="120"/>
        <w:jc w:val="both"/>
        <w:rPr>
          <w:rFonts w:ascii="Garamond" w:hAnsi="Garamond"/>
          <w:sz w:val="24"/>
          <w:szCs w:val="24"/>
        </w:rPr>
      </w:pPr>
    </w:p>
    <w:p w14:paraId="4D919BB9" w14:textId="36DE1420" w:rsidR="007433DA" w:rsidRPr="00A9461F" w:rsidRDefault="007433DA" w:rsidP="007433DA">
      <w:pPr>
        <w:shd w:val="clear" w:color="auto" w:fill="FFFFFF"/>
        <w:spacing w:before="120"/>
        <w:jc w:val="both"/>
        <w:rPr>
          <w:rFonts w:ascii="Garamond" w:eastAsia="Garamond" w:hAnsi="Garamond" w:cs="Garamond"/>
          <w:sz w:val="24"/>
          <w:szCs w:val="24"/>
        </w:rPr>
      </w:pPr>
      <w:r w:rsidRPr="0089224F">
        <w:rPr>
          <w:rFonts w:ascii="Garamond" w:hAnsi="Garamond"/>
          <w:sz w:val="24"/>
          <w:szCs w:val="24"/>
        </w:rPr>
        <w:t>A</w:t>
      </w:r>
      <w:r w:rsidRPr="00A9461F">
        <w:rPr>
          <w:rFonts w:ascii="Garamond" w:hAnsi="Garamond"/>
          <w:i/>
          <w:sz w:val="24"/>
          <w:szCs w:val="24"/>
        </w:rPr>
        <w:t xml:space="preserve"> Vershaza</w:t>
      </w:r>
      <w:r w:rsidRPr="00A9461F">
        <w:rPr>
          <w:rFonts w:ascii="Garamond" w:hAnsi="Garamond"/>
          <w:sz w:val="24"/>
          <w:szCs w:val="24"/>
        </w:rPr>
        <w:t xml:space="preserve"> kiállítás</w:t>
      </w:r>
      <w:r>
        <w:rPr>
          <w:rFonts w:ascii="Garamond" w:hAnsi="Garamond"/>
          <w:sz w:val="24"/>
          <w:szCs w:val="24"/>
        </w:rPr>
        <w:t xml:space="preserve"> a következő három hónapban</w:t>
      </w:r>
      <w:r w:rsidRPr="00A9461F">
        <w:rPr>
          <w:rFonts w:ascii="Garamond" w:hAnsi="Garamond"/>
          <w:sz w:val="24"/>
          <w:szCs w:val="24"/>
        </w:rPr>
        <w:t xml:space="preserve"> </w:t>
      </w:r>
      <w:r w:rsidRPr="00A9461F">
        <w:rPr>
          <w:rFonts w:ascii="Garamond" w:eastAsia="Times New Roman" w:hAnsi="Garamond" w:cs="Arial"/>
          <w:bCs/>
          <w:sz w:val="24"/>
          <w:szCs w:val="24"/>
        </w:rPr>
        <w:t>keddtől szombatig 10 és 18 óra között látogatható, kurátori csoportvezetésre kedden</w:t>
      </w:r>
      <w:r>
        <w:rPr>
          <w:rFonts w:ascii="Garamond" w:eastAsia="Times New Roman" w:hAnsi="Garamond" w:cs="Arial"/>
          <w:bCs/>
          <w:sz w:val="24"/>
          <w:szCs w:val="24"/>
        </w:rPr>
        <w:t>ként</w:t>
      </w:r>
      <w:r w:rsidRPr="00A9461F">
        <w:rPr>
          <w:rFonts w:ascii="Garamond" w:eastAsia="Times New Roman" w:hAnsi="Garamond" w:cs="Arial"/>
          <w:bCs/>
          <w:sz w:val="24"/>
          <w:szCs w:val="24"/>
        </w:rPr>
        <w:t xml:space="preserve"> 11 és csütörtökön</w:t>
      </w:r>
      <w:r>
        <w:rPr>
          <w:rFonts w:ascii="Garamond" w:eastAsia="Times New Roman" w:hAnsi="Garamond" w:cs="Arial"/>
          <w:bCs/>
          <w:sz w:val="24"/>
          <w:szCs w:val="24"/>
        </w:rPr>
        <w:t>ként</w:t>
      </w:r>
      <w:r w:rsidRPr="00A9461F">
        <w:rPr>
          <w:rFonts w:ascii="Garamond" w:eastAsia="Times New Roman" w:hAnsi="Garamond" w:cs="Arial"/>
          <w:bCs/>
          <w:sz w:val="24"/>
          <w:szCs w:val="24"/>
        </w:rPr>
        <w:t xml:space="preserve"> 1</w:t>
      </w:r>
      <w:r>
        <w:rPr>
          <w:rFonts w:ascii="Garamond" w:eastAsia="Times New Roman" w:hAnsi="Garamond" w:cs="Arial"/>
          <w:bCs/>
          <w:sz w:val="24"/>
          <w:szCs w:val="24"/>
        </w:rPr>
        <w:t>7</w:t>
      </w:r>
      <w:r w:rsidRPr="00A9461F">
        <w:rPr>
          <w:rFonts w:ascii="Garamond" w:eastAsia="Times New Roman" w:hAnsi="Garamond" w:cs="Arial"/>
          <w:bCs/>
          <w:sz w:val="24"/>
          <w:szCs w:val="24"/>
        </w:rPr>
        <w:t xml:space="preserve"> órakor kerül sor. A vezetés időtartama </w:t>
      </w:r>
      <w:r>
        <w:rPr>
          <w:rFonts w:ascii="Garamond" w:eastAsia="Times New Roman" w:hAnsi="Garamond" w:cs="Arial"/>
          <w:bCs/>
          <w:sz w:val="24"/>
          <w:szCs w:val="24"/>
        </w:rPr>
        <w:t>körülbelül</w:t>
      </w:r>
      <w:r w:rsidRPr="00A9461F">
        <w:rPr>
          <w:rFonts w:ascii="Garamond" w:eastAsia="Times New Roman" w:hAnsi="Garamond" w:cs="Arial"/>
          <w:bCs/>
          <w:sz w:val="24"/>
          <w:szCs w:val="24"/>
        </w:rPr>
        <w:t xml:space="preserve"> 45 perc. A csoportok maximális létszáma 20 fő. A csoportvezetés díját a jegyár tartalmazza. Regiszt</w:t>
      </w:r>
      <w:r>
        <w:rPr>
          <w:rFonts w:ascii="Garamond" w:eastAsia="Times New Roman" w:hAnsi="Garamond" w:cs="Arial"/>
          <w:bCs/>
          <w:sz w:val="24"/>
          <w:szCs w:val="24"/>
        </w:rPr>
        <w:t>r</w:t>
      </w:r>
      <w:r w:rsidRPr="00A9461F">
        <w:rPr>
          <w:rFonts w:ascii="Garamond" w:eastAsia="Times New Roman" w:hAnsi="Garamond" w:cs="Arial"/>
          <w:bCs/>
          <w:sz w:val="24"/>
          <w:szCs w:val="24"/>
        </w:rPr>
        <w:t xml:space="preserve">áció: </w:t>
      </w:r>
      <w:hyperlink r:id="rId9" w:history="1">
        <w:r w:rsidRPr="00A9461F">
          <w:rPr>
            <w:rStyle w:val="Hiperhivatkozs"/>
            <w:rFonts w:ascii="Garamond" w:eastAsia="Times New Roman" w:hAnsi="Garamond" w:cs="Arial"/>
            <w:bCs/>
            <w:sz w:val="24"/>
            <w:szCs w:val="24"/>
          </w:rPr>
          <w:t>csoportvezetes@oszk.hu</w:t>
        </w:r>
      </w:hyperlink>
      <w:r w:rsidRPr="00A9461F">
        <w:rPr>
          <w:rFonts w:ascii="Garamond" w:eastAsia="Times New Roman" w:hAnsi="Garamond" w:cs="Arial"/>
          <w:bCs/>
          <w:sz w:val="24"/>
          <w:szCs w:val="24"/>
        </w:rPr>
        <w:t xml:space="preserve">. </w:t>
      </w:r>
    </w:p>
    <w:p w14:paraId="660FDC0D" w14:textId="77777777" w:rsidR="007433DA" w:rsidRPr="00A9461F" w:rsidRDefault="007433DA" w:rsidP="007433DA">
      <w:pPr>
        <w:spacing w:before="120"/>
        <w:jc w:val="both"/>
        <w:rPr>
          <w:rFonts w:ascii="Garamond" w:eastAsia="Garamond" w:hAnsi="Garamond" w:cs="Garamond"/>
          <w:sz w:val="24"/>
          <w:szCs w:val="24"/>
        </w:rPr>
      </w:pPr>
      <w:r w:rsidRPr="00A9461F">
        <w:rPr>
          <w:rFonts w:ascii="Garamond" w:eastAsia="Garamond" w:hAnsi="Garamond" w:cs="Garamond"/>
          <w:sz w:val="24"/>
          <w:szCs w:val="24"/>
        </w:rPr>
        <w:t xml:space="preserve">Részletesebb látogatói tájékoztató a </w:t>
      </w:r>
      <w:r w:rsidRPr="00A9461F">
        <w:rPr>
          <w:rFonts w:ascii="Garamond" w:eastAsia="Garamond" w:hAnsi="Garamond" w:cs="Garamond"/>
          <w:i/>
          <w:sz w:val="24"/>
          <w:szCs w:val="24"/>
        </w:rPr>
        <w:t>Vershaza. Himnusz, Szózat, Nemzeti dal – emblematikussá lett verseink</w:t>
      </w:r>
      <w:r w:rsidRPr="00A9461F">
        <w:rPr>
          <w:rFonts w:ascii="Garamond" w:eastAsia="Garamond" w:hAnsi="Garamond" w:cs="Garamond"/>
          <w:sz w:val="24"/>
          <w:szCs w:val="24"/>
        </w:rPr>
        <w:t xml:space="preserve"> című kiállításról </w:t>
      </w:r>
      <w:hyperlink r:id="rId10">
        <w:r w:rsidRPr="00A9461F">
          <w:rPr>
            <w:rFonts w:ascii="Garamond" w:eastAsia="Garamond" w:hAnsi="Garamond" w:cs="Garamond"/>
            <w:color w:val="0563C1"/>
            <w:sz w:val="24"/>
            <w:szCs w:val="24"/>
            <w:u w:val="single"/>
          </w:rPr>
          <w:t>itt</w:t>
        </w:r>
      </w:hyperlink>
      <w:r w:rsidRPr="00A9461F">
        <w:rPr>
          <w:rFonts w:ascii="Garamond" w:eastAsia="Garamond" w:hAnsi="Garamond" w:cs="Garamond"/>
          <w:sz w:val="24"/>
          <w:szCs w:val="24"/>
        </w:rPr>
        <w:t xml:space="preserve"> olvasható.  </w:t>
      </w:r>
    </w:p>
    <w:p w14:paraId="0979C262" w14:textId="77777777" w:rsidR="007433DA" w:rsidRPr="00A9461F" w:rsidRDefault="007433DA" w:rsidP="007433DA">
      <w:pPr>
        <w:spacing w:before="120"/>
        <w:jc w:val="both"/>
        <w:rPr>
          <w:rFonts w:ascii="Garamond" w:hAnsi="Garamond"/>
          <w:sz w:val="24"/>
          <w:szCs w:val="24"/>
        </w:rPr>
      </w:pPr>
    </w:p>
    <w:p w14:paraId="1F22CD0C" w14:textId="77777777" w:rsidR="007433DA" w:rsidRPr="00A9461F" w:rsidRDefault="007433DA" w:rsidP="007433DA">
      <w:pPr>
        <w:jc w:val="both"/>
        <w:rPr>
          <w:rFonts w:ascii="Garamond" w:eastAsia="Garamond" w:hAnsi="Garamond" w:cs="Garamond"/>
          <w:sz w:val="24"/>
          <w:szCs w:val="24"/>
        </w:rPr>
      </w:pPr>
      <w:r w:rsidRPr="00A9461F">
        <w:rPr>
          <w:rFonts w:ascii="Garamond" w:eastAsia="Garamond" w:hAnsi="Garamond" w:cs="Garamond"/>
          <w:sz w:val="24"/>
          <w:szCs w:val="24"/>
        </w:rPr>
        <w:t>Helyszín:</w:t>
      </w:r>
    </w:p>
    <w:p w14:paraId="1520F59E" w14:textId="77777777" w:rsidR="007433DA" w:rsidRPr="00A9461F" w:rsidRDefault="007433DA" w:rsidP="007433DA">
      <w:pPr>
        <w:jc w:val="both"/>
        <w:rPr>
          <w:rFonts w:ascii="Garamond" w:eastAsia="Garamond" w:hAnsi="Garamond" w:cs="Garamond"/>
          <w:sz w:val="24"/>
          <w:szCs w:val="24"/>
        </w:rPr>
      </w:pPr>
      <w:r w:rsidRPr="00A9461F">
        <w:rPr>
          <w:rFonts w:ascii="Garamond" w:eastAsia="Garamond" w:hAnsi="Garamond" w:cs="Garamond"/>
          <w:sz w:val="24"/>
          <w:szCs w:val="24"/>
        </w:rPr>
        <w:t>Országos Széchényi Könyvtár,</w:t>
      </w:r>
    </w:p>
    <w:p w14:paraId="2C7B60FA" w14:textId="77777777" w:rsidR="007433DA" w:rsidRPr="00A9461F" w:rsidRDefault="007433DA" w:rsidP="007433DA">
      <w:pPr>
        <w:jc w:val="both"/>
        <w:rPr>
          <w:rFonts w:ascii="Garamond" w:eastAsia="Garamond" w:hAnsi="Garamond" w:cs="Garamond"/>
          <w:sz w:val="24"/>
          <w:szCs w:val="24"/>
        </w:rPr>
      </w:pPr>
      <w:r w:rsidRPr="00A9461F">
        <w:rPr>
          <w:rFonts w:ascii="Garamond" w:eastAsia="Garamond" w:hAnsi="Garamond" w:cs="Garamond"/>
          <w:sz w:val="24"/>
          <w:szCs w:val="24"/>
        </w:rPr>
        <w:t>Budavári Palota F épület V. emelet,</w:t>
      </w:r>
    </w:p>
    <w:p w14:paraId="1444219A" w14:textId="77777777" w:rsidR="007433DA" w:rsidRPr="00A9461F" w:rsidRDefault="007433DA" w:rsidP="007433DA">
      <w:pPr>
        <w:jc w:val="both"/>
        <w:rPr>
          <w:rFonts w:ascii="Garamond" w:eastAsia="Garamond" w:hAnsi="Garamond" w:cs="Garamond"/>
          <w:sz w:val="24"/>
          <w:szCs w:val="24"/>
        </w:rPr>
      </w:pPr>
      <w:bookmarkStart w:id="0" w:name="_heading=h.gjdgxs" w:colFirst="0" w:colLast="0"/>
      <w:bookmarkEnd w:id="0"/>
      <w:r w:rsidRPr="00A9461F">
        <w:rPr>
          <w:rFonts w:ascii="Garamond" w:eastAsia="Garamond" w:hAnsi="Garamond" w:cs="Garamond"/>
          <w:sz w:val="24"/>
          <w:szCs w:val="24"/>
        </w:rPr>
        <w:t>1014 Budapest, Szent György tér 4–5–6.</w:t>
      </w:r>
    </w:p>
    <w:p w14:paraId="7BA1D328" w14:textId="77777777" w:rsidR="00D21FCD" w:rsidRDefault="00D21FCD" w:rsidP="00D21FCD">
      <w:pPr>
        <w:jc w:val="both"/>
        <w:rPr>
          <w:rFonts w:ascii="Garamond" w:eastAsia="Garamond" w:hAnsi="Garamond" w:cs="Garamond"/>
          <w:sz w:val="24"/>
          <w:szCs w:val="24"/>
        </w:rPr>
      </w:pPr>
    </w:p>
    <w:p w14:paraId="22A438E1" w14:textId="003E9334" w:rsidR="00D21FCD" w:rsidRDefault="00D21FCD" w:rsidP="00D21FCD">
      <w:pPr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Képek és videó: </w:t>
      </w:r>
    </w:p>
    <w:p w14:paraId="2A0877A2" w14:textId="41BB8DCB" w:rsidR="003C064E" w:rsidRDefault="003C064E" w:rsidP="007433DA">
      <w:pPr>
        <w:jc w:val="both"/>
      </w:pPr>
      <w:hyperlink r:id="rId11" w:history="1">
        <w:r w:rsidRPr="00E20296">
          <w:rPr>
            <w:rStyle w:val="Hiperhivatkozs"/>
          </w:rPr>
          <w:t>https://filesender.oszk.hu/filesender/?s=download&amp;token=70e21d3f-1a4f-4ad7-a14e-0c48c4a32197</w:t>
        </w:r>
      </w:hyperlink>
    </w:p>
    <w:p w14:paraId="2C43D7E4" w14:textId="7521BACE" w:rsidR="00D21FCD" w:rsidRPr="003C064E" w:rsidRDefault="003C064E" w:rsidP="007433DA">
      <w:pPr>
        <w:jc w:val="both"/>
        <w:rPr>
          <w:rStyle w:val="Hiperhivatkozs"/>
        </w:rPr>
      </w:pPr>
      <w:hyperlink r:id="rId12" w:tgtFrame="_blank" w:history="1">
        <w:r w:rsidR="00D21FCD" w:rsidRPr="003C064E">
          <w:rPr>
            <w:rStyle w:val="Hiperhivatkozs"/>
          </w:rPr>
          <w:t>https://www.youtube.com/watch?v=OadyjGPDMa4</w:t>
        </w:r>
      </w:hyperlink>
    </w:p>
    <w:p w14:paraId="78612260" w14:textId="77777777" w:rsidR="00DD1551" w:rsidRDefault="00DD1551" w:rsidP="004315AD">
      <w:pPr>
        <w:spacing w:before="100" w:beforeAutospacing="1" w:after="100" w:afterAutospacing="1"/>
        <w:jc w:val="both"/>
        <w:rPr>
          <w:rFonts w:ascii="Garamond" w:hAnsi="Garamond"/>
          <w:sz w:val="24"/>
          <w:szCs w:val="24"/>
        </w:rPr>
      </w:pPr>
      <w:bookmarkStart w:id="1" w:name="_GoBack"/>
      <w:bookmarkEnd w:id="1"/>
    </w:p>
    <w:p w14:paraId="4D13ABCD" w14:textId="1897BD9D" w:rsidR="00FB5A2E" w:rsidRPr="00D700FB" w:rsidRDefault="00972094" w:rsidP="004315AD">
      <w:pPr>
        <w:spacing w:before="100" w:beforeAutospacing="1" w:after="100" w:afterAutospacing="1"/>
        <w:jc w:val="both"/>
        <w:rPr>
          <w:rFonts w:ascii="Garamond" w:hAnsi="Garamond"/>
          <w:sz w:val="24"/>
          <w:szCs w:val="24"/>
        </w:rPr>
      </w:pPr>
      <w:r w:rsidRPr="00D700FB">
        <w:rPr>
          <w:rFonts w:ascii="Garamond" w:hAnsi="Garamond"/>
          <w:sz w:val="24"/>
          <w:szCs w:val="24"/>
        </w:rPr>
        <w:t xml:space="preserve">További információ a sajtó képviselői számára: </w:t>
      </w:r>
      <w:hyperlink r:id="rId13" w:history="1">
        <w:r w:rsidRPr="00D700FB">
          <w:rPr>
            <w:rStyle w:val="Hiperhivatkozs"/>
            <w:rFonts w:ascii="Garamond" w:hAnsi="Garamond"/>
            <w:sz w:val="24"/>
            <w:szCs w:val="24"/>
          </w:rPr>
          <w:t>press@oszk.hu</w:t>
        </w:r>
      </w:hyperlink>
      <w:r w:rsidR="008C0788">
        <w:rPr>
          <w:rFonts w:ascii="Garamond" w:hAnsi="Garamond"/>
          <w:sz w:val="24"/>
          <w:szCs w:val="24"/>
        </w:rPr>
        <w:t>.</w:t>
      </w:r>
    </w:p>
    <w:p w14:paraId="2DA1FDAF" w14:textId="77777777" w:rsidR="00972094" w:rsidRPr="00EA2C4A" w:rsidRDefault="00972094" w:rsidP="004315AD">
      <w:pPr>
        <w:spacing w:before="100" w:beforeAutospacing="1" w:after="100" w:afterAutospacing="1"/>
        <w:jc w:val="both"/>
        <w:rPr>
          <w:rFonts w:ascii="Garamond" w:hAnsi="Garamond"/>
          <w:sz w:val="26"/>
          <w:szCs w:val="26"/>
        </w:rPr>
      </w:pPr>
    </w:p>
    <w:sectPr w:rsidR="00972094" w:rsidRPr="00EA2C4A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0AA9AD" w14:textId="77777777" w:rsidR="00DD1AA9" w:rsidRDefault="00DD1AA9" w:rsidP="00361F0F">
      <w:pPr>
        <w:spacing w:after="0" w:line="240" w:lineRule="auto"/>
      </w:pPr>
      <w:r>
        <w:separator/>
      </w:r>
    </w:p>
  </w:endnote>
  <w:endnote w:type="continuationSeparator" w:id="0">
    <w:p w14:paraId="301C1C41" w14:textId="77777777" w:rsidR="00DD1AA9" w:rsidRDefault="00DD1AA9" w:rsidP="00361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39CA1" w14:textId="77777777"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14:paraId="644CC618" w14:textId="77777777" w:rsidR="00361F0F" w:rsidRDefault="00361F0F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Országos Széchényi Könyvtár</w:t>
    </w:r>
    <w:r w:rsidR="00410E1A">
      <w:rPr>
        <w:rFonts w:asciiTheme="majorHAnsi" w:hAnsiTheme="majorHAnsi" w:cstheme="majorHAnsi"/>
        <w:color w:val="44546A" w:themeColor="text2"/>
        <w:sz w:val="18"/>
        <w:szCs w:val="18"/>
      </w:rPr>
      <w:t xml:space="preserve"> – 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1014 Budapest</w:t>
    </w:r>
    <w:r w:rsidR="00813AFE">
      <w:rPr>
        <w:rFonts w:asciiTheme="majorHAnsi" w:hAnsiTheme="majorHAnsi" w:cstheme="majorHAnsi"/>
        <w:color w:val="44546A" w:themeColor="text2"/>
        <w:sz w:val="18"/>
        <w:szCs w:val="18"/>
      </w:rPr>
      <w:t>,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 xml:space="preserve"> Szent György </w:t>
    </w:r>
    <w:r w:rsidR="00813AFE">
      <w:rPr>
        <w:rFonts w:asciiTheme="majorHAnsi" w:hAnsiTheme="majorHAnsi" w:cstheme="majorHAnsi"/>
        <w:color w:val="44546A" w:themeColor="text2"/>
        <w:sz w:val="18"/>
        <w:szCs w:val="18"/>
      </w:rPr>
      <w:t>tér 4–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5</w:t>
    </w:r>
    <w:r w:rsidR="00813AFE">
      <w:rPr>
        <w:rFonts w:asciiTheme="majorHAnsi" w:hAnsiTheme="majorHAnsi" w:cstheme="majorHAnsi"/>
        <w:color w:val="44546A" w:themeColor="text2"/>
        <w:sz w:val="18"/>
        <w:szCs w:val="18"/>
      </w:rPr>
      <w:t>–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6.</w:t>
    </w:r>
  </w:p>
  <w:p w14:paraId="70587F6D" w14:textId="77777777" w:rsidR="00361F0F" w:rsidRPr="00813AFE" w:rsidRDefault="005A28B1" w:rsidP="00813AFE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  <w:r>
      <w:rPr>
        <w:rFonts w:asciiTheme="majorHAnsi" w:hAnsiTheme="majorHAnsi" w:cstheme="majorHAnsi"/>
        <w:color w:val="44546A" w:themeColor="text2"/>
        <w:sz w:val="18"/>
        <w:szCs w:val="18"/>
      </w:rPr>
      <w:t xml:space="preserve">Telefon: </w:t>
    </w:r>
    <w:r w:rsidRPr="005A28B1">
      <w:rPr>
        <w:rFonts w:asciiTheme="majorHAnsi" w:hAnsiTheme="majorHAnsi" w:cstheme="majorHAnsi"/>
        <w:color w:val="44546A" w:themeColor="text2"/>
        <w:sz w:val="18"/>
        <w:szCs w:val="18"/>
      </w:rPr>
      <w:t>36 (1) 224-3700</w:t>
    </w:r>
    <w:r w:rsidR="00813AFE">
      <w:rPr>
        <w:rFonts w:asciiTheme="majorHAnsi" w:hAnsiTheme="majorHAnsi" w:cstheme="majorHAnsi"/>
        <w:color w:val="44546A" w:themeColor="text2"/>
        <w:sz w:val="18"/>
        <w:szCs w:val="18"/>
      </w:rPr>
      <w:t>, e</w:t>
    </w:r>
    <w:r w:rsidR="000D39E0">
      <w:rPr>
        <w:rFonts w:asciiTheme="majorHAnsi" w:hAnsiTheme="majorHAnsi" w:cstheme="majorHAnsi"/>
        <w:color w:val="44546A" w:themeColor="text2"/>
        <w:sz w:val="18"/>
        <w:szCs w:val="18"/>
      </w:rPr>
      <w:t>-mail: press@oszk.hu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1D6A58" w14:textId="77777777" w:rsidR="00DD1AA9" w:rsidRDefault="00DD1AA9" w:rsidP="00361F0F">
      <w:pPr>
        <w:spacing w:after="0" w:line="240" w:lineRule="auto"/>
      </w:pPr>
      <w:r>
        <w:separator/>
      </w:r>
    </w:p>
  </w:footnote>
  <w:footnote w:type="continuationSeparator" w:id="0">
    <w:p w14:paraId="19855B42" w14:textId="77777777" w:rsidR="00DD1AA9" w:rsidRDefault="00DD1AA9" w:rsidP="00361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7750A4" w14:textId="77777777" w:rsidR="00361F0F" w:rsidRDefault="00361F0F">
    <w:pPr>
      <w:pStyle w:val="lfej"/>
    </w:pPr>
    <w:r>
      <w:tab/>
    </w:r>
    <w:r w:rsidR="000D39E0">
      <w:rPr>
        <w:noProof/>
        <w:lang w:eastAsia="hu-HU"/>
      </w:rPr>
      <w:drawing>
        <wp:inline distT="0" distB="0" distL="0" distR="0" wp14:anchorId="146238AE" wp14:editId="17252C5D">
          <wp:extent cx="1609725" cy="838200"/>
          <wp:effectExtent l="0" t="0" r="9525" b="0"/>
          <wp:docPr id="1" name="Kép 1" descr="oszk_logo HU UJ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zk_logo HU UJ 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F0F"/>
    <w:rsid w:val="00000164"/>
    <w:rsid w:val="00087B08"/>
    <w:rsid w:val="00092ECC"/>
    <w:rsid w:val="000D001A"/>
    <w:rsid w:val="000D39E0"/>
    <w:rsid w:val="001458AE"/>
    <w:rsid w:val="001467CB"/>
    <w:rsid w:val="001D5D49"/>
    <w:rsid w:val="0021056A"/>
    <w:rsid w:val="002B0D79"/>
    <w:rsid w:val="00354385"/>
    <w:rsid w:val="00361F0F"/>
    <w:rsid w:val="003853BF"/>
    <w:rsid w:val="003A1EBD"/>
    <w:rsid w:val="003C064E"/>
    <w:rsid w:val="00402501"/>
    <w:rsid w:val="00410E1A"/>
    <w:rsid w:val="004315AD"/>
    <w:rsid w:val="00462D98"/>
    <w:rsid w:val="00467375"/>
    <w:rsid w:val="00495A02"/>
    <w:rsid w:val="004D2F61"/>
    <w:rsid w:val="004D57B7"/>
    <w:rsid w:val="004D5DA1"/>
    <w:rsid w:val="004E0713"/>
    <w:rsid w:val="005A28B1"/>
    <w:rsid w:val="005B0753"/>
    <w:rsid w:val="005E1DD0"/>
    <w:rsid w:val="005E5753"/>
    <w:rsid w:val="005F2157"/>
    <w:rsid w:val="005F5B48"/>
    <w:rsid w:val="005F6743"/>
    <w:rsid w:val="0066681F"/>
    <w:rsid w:val="006B14F2"/>
    <w:rsid w:val="0072670C"/>
    <w:rsid w:val="007433DA"/>
    <w:rsid w:val="007D5316"/>
    <w:rsid w:val="0081158E"/>
    <w:rsid w:val="00813AFE"/>
    <w:rsid w:val="008C0788"/>
    <w:rsid w:val="008D0307"/>
    <w:rsid w:val="008E6601"/>
    <w:rsid w:val="0095517C"/>
    <w:rsid w:val="009607DE"/>
    <w:rsid w:val="00972094"/>
    <w:rsid w:val="009C6754"/>
    <w:rsid w:val="00A55E1D"/>
    <w:rsid w:val="00A56353"/>
    <w:rsid w:val="00B42769"/>
    <w:rsid w:val="00B5283D"/>
    <w:rsid w:val="00B63606"/>
    <w:rsid w:val="00B741FA"/>
    <w:rsid w:val="00B93D73"/>
    <w:rsid w:val="00BA418E"/>
    <w:rsid w:val="00BE5D4B"/>
    <w:rsid w:val="00C864FB"/>
    <w:rsid w:val="00CC0D4E"/>
    <w:rsid w:val="00CE606C"/>
    <w:rsid w:val="00D21FCD"/>
    <w:rsid w:val="00D40677"/>
    <w:rsid w:val="00D659A7"/>
    <w:rsid w:val="00D700FB"/>
    <w:rsid w:val="00D95421"/>
    <w:rsid w:val="00DD1551"/>
    <w:rsid w:val="00DD1AA9"/>
    <w:rsid w:val="00DD5BCC"/>
    <w:rsid w:val="00DF6450"/>
    <w:rsid w:val="00E453D7"/>
    <w:rsid w:val="00EA2C4A"/>
    <w:rsid w:val="00EA484B"/>
    <w:rsid w:val="00ED1C48"/>
    <w:rsid w:val="00FA4C77"/>
    <w:rsid w:val="00FB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FC71785"/>
  <w15:chartTrackingRefBased/>
  <w15:docId w15:val="{F8E21E5E-263C-4A76-B6CA-D8E453D80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5F2157"/>
    <w:pPr>
      <w:spacing w:line="25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61F0F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61F0F"/>
  </w:style>
  <w:style w:type="paragraph" w:styleId="llb">
    <w:name w:val="footer"/>
    <w:basedOn w:val="Norml"/>
    <w:link w:val="llb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61F0F"/>
  </w:style>
  <w:style w:type="paragraph" w:styleId="Buborkszveg">
    <w:name w:val="Balloon Text"/>
    <w:basedOn w:val="Norml"/>
    <w:link w:val="BuborkszvegChar"/>
    <w:uiPriority w:val="99"/>
    <w:semiHidden/>
    <w:unhideWhenUsed/>
    <w:rsid w:val="00410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0E1A"/>
    <w:rPr>
      <w:rFonts w:ascii="Segoe UI" w:hAnsi="Segoe UI" w:cs="Segoe UI"/>
      <w:sz w:val="18"/>
      <w:szCs w:val="18"/>
    </w:rPr>
  </w:style>
  <w:style w:type="character" w:styleId="Mrltotthiperhivatkozs">
    <w:name w:val="FollowedHyperlink"/>
    <w:basedOn w:val="Bekezdsalapbettpusa"/>
    <w:uiPriority w:val="99"/>
    <w:semiHidden/>
    <w:unhideWhenUsed/>
    <w:rsid w:val="00EA2C4A"/>
    <w:rPr>
      <w:color w:val="954F72" w:themeColor="followed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4D5DA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D5DA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D5DA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D5DA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D5DA1"/>
    <w:rPr>
      <w:b/>
      <w:bCs/>
      <w:sz w:val="20"/>
      <w:szCs w:val="20"/>
    </w:rPr>
  </w:style>
  <w:style w:type="paragraph" w:customStyle="1" w:styleId="paragraph">
    <w:name w:val="paragraph"/>
    <w:basedOn w:val="Norml"/>
    <w:rsid w:val="00743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normaltextrun">
    <w:name w:val="normaltextrun"/>
    <w:basedOn w:val="Bekezdsalapbettpusa"/>
    <w:rsid w:val="007433DA"/>
  </w:style>
  <w:style w:type="character" w:styleId="Feloldatlanmegemlts">
    <w:name w:val="Unresolved Mention"/>
    <w:basedOn w:val="Bekezdsalapbettpusa"/>
    <w:uiPriority w:val="99"/>
    <w:semiHidden/>
    <w:unhideWhenUsed/>
    <w:rsid w:val="009720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5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ress@oszk.hu" TargetMode="Externa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OadyjGPDMa4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ilesender.oszk.hu/filesender/?s=download&amp;token=70e21d3f-1a4f-4ad7-a14e-0c48c4a32197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www.oszk.hu/kiallitasok/vershaza-idoszaki-kiallitas" TargetMode="External"/><Relationship Id="rId4" Type="http://schemas.openxmlformats.org/officeDocument/2006/relationships/styles" Target="styles.xml"/><Relationship Id="rId9" Type="http://schemas.openxmlformats.org/officeDocument/2006/relationships/hyperlink" Target="mailto:csoportvezetes@oszk.h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9ECBA11CFD281D408F82E0720191026F" ma:contentTypeVersion="14" ma:contentTypeDescription="Új dokumentum létrehozása." ma:contentTypeScope="" ma:versionID="58eff80aa72fa9bf25b4131415df87d6">
  <xsd:schema xmlns:xsd="http://www.w3.org/2001/XMLSchema" xmlns:xs="http://www.w3.org/2001/XMLSchema" xmlns:p="http://schemas.microsoft.com/office/2006/metadata/properties" xmlns:ns3="256bb414-c15b-4942-90d6-4fdd244f0c44" xmlns:ns4="b3e1c623-a841-4975-83a7-b548dec47fe7" targetNamespace="http://schemas.microsoft.com/office/2006/metadata/properties" ma:root="true" ma:fieldsID="1474c794c23ee39ee22574a8a7b51de6" ns3:_="" ns4:_="">
    <xsd:import namespace="256bb414-c15b-4942-90d6-4fdd244f0c44"/>
    <xsd:import namespace="b3e1c623-a841-4975-83a7-b548dec47fe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6bb414-c15b-4942-90d6-4fdd244f0c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1c623-a841-4975-83a7-b548dec47fe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B9DE71-23A2-445B-9A70-7B40B6242C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7CBD74-E1CE-4985-8056-7F7EDC637C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6bb414-c15b-4942-90d6-4fdd244f0c44"/>
    <ds:schemaRef ds:uri="b3e1c623-a841-4975-83a7-b548dec47f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60DD19-3438-4D14-B2F0-8820FB57ACAA}">
  <ds:schemaRefs>
    <ds:schemaRef ds:uri="http://schemas.microsoft.com/office/infopath/2007/PartnerControls"/>
    <ds:schemaRef ds:uri="http://purl.org/dc/dcmitype/"/>
    <ds:schemaRef ds:uri="http://purl.org/dc/elements/1.1/"/>
    <ds:schemaRef ds:uri="http://schemas.openxmlformats.org/package/2006/metadata/core-properties"/>
    <ds:schemaRef ds:uri="http://www.w3.org/XML/1998/namespace"/>
    <ds:schemaRef ds:uri="b3e1c623-a841-4975-83a7-b548dec47fe7"/>
    <ds:schemaRef ds:uri="http://schemas.microsoft.com/office/2006/documentManagement/types"/>
    <ds:schemaRef ds:uri="256bb414-c15b-4942-90d6-4fdd244f0c44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559</Words>
  <Characters>3858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Gergely Klára</dc:creator>
  <cp:keywords/>
  <dc:description/>
  <cp:lastModifiedBy>Szatmári-Lévai Zita</cp:lastModifiedBy>
  <cp:revision>2</cp:revision>
  <cp:lastPrinted>2019-10-09T10:09:00Z</cp:lastPrinted>
  <dcterms:created xsi:type="dcterms:W3CDTF">2022-03-18T13:34:00Z</dcterms:created>
  <dcterms:modified xsi:type="dcterms:W3CDTF">2022-03-18T13:34:00Z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0x0101009ECBA11CFD281D408F82E0720191026F</vt:lpwstr>
  </property>
</Properties>
</file>