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CC4522" w14:textId="77777777" w:rsidR="00A55E1D" w:rsidRDefault="00A55E1D" w:rsidP="00A55E1D">
      <w:pPr>
        <w:spacing w:after="0" w:line="240" w:lineRule="auto"/>
        <w:jc w:val="center"/>
        <w:rPr>
          <w:rFonts w:ascii="Garamond" w:hAnsi="Garamond"/>
          <w:sz w:val="26"/>
          <w:szCs w:val="26"/>
        </w:rPr>
      </w:pPr>
    </w:p>
    <w:p w14:paraId="442D8B47" w14:textId="77777777" w:rsidR="0090459F" w:rsidRDefault="0090459F" w:rsidP="0090459F">
      <w:pPr>
        <w:spacing w:line="240" w:lineRule="auto"/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Nemzetközi díjra jelölték az Országos Széchényi Könyvtár zenetörténeti kötetét</w:t>
      </w:r>
    </w:p>
    <w:p w14:paraId="224502C7" w14:textId="77777777" w:rsidR="0090459F" w:rsidRDefault="0090459F" w:rsidP="0090459F">
      <w:pPr>
        <w:spacing w:line="240" w:lineRule="auto"/>
        <w:jc w:val="center"/>
        <w:rPr>
          <w:rFonts w:ascii="Garamond" w:hAnsi="Garamond"/>
          <w:b/>
          <w:sz w:val="24"/>
          <w:szCs w:val="24"/>
        </w:rPr>
      </w:pPr>
    </w:p>
    <w:p w14:paraId="4C8859EB" w14:textId="77777777" w:rsidR="0090459F" w:rsidRDefault="0090459F" w:rsidP="0090459F">
      <w:pPr>
        <w:spacing w:line="36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bCs/>
          <w:iCs/>
          <w:sz w:val="24"/>
          <w:szCs w:val="24"/>
        </w:rPr>
        <w:t xml:space="preserve">Rangos nemzetközi díjra jelölték az Országos Széchényi Könyvtár (OSZK) által kiadott </w:t>
      </w:r>
      <w:r>
        <w:rPr>
          <w:rFonts w:ascii="Garamond" w:hAnsi="Garamond"/>
          <w:b/>
          <w:bCs/>
          <w:i/>
          <w:iCs/>
          <w:sz w:val="24"/>
          <w:szCs w:val="24"/>
        </w:rPr>
        <w:t>„</w:t>
      </w:r>
      <w:proofErr w:type="spellStart"/>
      <w:r>
        <w:rPr>
          <w:rFonts w:ascii="Garamond" w:hAnsi="Garamond"/>
          <w:b/>
          <w:bCs/>
          <w:i/>
          <w:iCs/>
          <w:sz w:val="24"/>
          <w:szCs w:val="24"/>
        </w:rPr>
        <w:t>Eritis</w:t>
      </w:r>
      <w:proofErr w:type="spellEnd"/>
      <w:r>
        <w:rPr>
          <w:rFonts w:ascii="Garamond" w:hAnsi="Garamond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Garamond" w:hAnsi="Garamond"/>
          <w:b/>
          <w:bCs/>
          <w:i/>
          <w:iCs/>
          <w:sz w:val="24"/>
          <w:szCs w:val="24"/>
        </w:rPr>
        <w:t>mihi</w:t>
      </w:r>
      <w:proofErr w:type="spellEnd"/>
      <w:r>
        <w:rPr>
          <w:rFonts w:ascii="Garamond" w:hAnsi="Garamond"/>
          <w:b/>
          <w:bCs/>
          <w:i/>
          <w:iCs/>
          <w:sz w:val="24"/>
          <w:szCs w:val="24"/>
        </w:rPr>
        <w:t xml:space="preserve"> testes”. Az 1938-as budapesti Nemzetközi Eucharisztikus Kongresszus hangfelvételei</w:t>
      </w:r>
      <w:r>
        <w:rPr>
          <w:rFonts w:ascii="Garamond" w:hAnsi="Garamond"/>
          <w:b/>
          <w:bCs/>
          <w:iCs/>
          <w:sz w:val="24"/>
          <w:szCs w:val="24"/>
        </w:rPr>
        <w:t xml:space="preserve"> című kiadványt. A kétnyelvű tanulmánykötetet az </w:t>
      </w:r>
      <w:proofErr w:type="spellStart"/>
      <w:r>
        <w:rPr>
          <w:rFonts w:ascii="Garamond" w:hAnsi="Garamond"/>
          <w:b/>
          <w:sz w:val="24"/>
          <w:szCs w:val="24"/>
        </w:rPr>
        <w:t>Association</w:t>
      </w:r>
      <w:proofErr w:type="spellEnd"/>
      <w:r>
        <w:rPr>
          <w:rFonts w:ascii="Garamond" w:hAnsi="Garamond"/>
          <w:b/>
          <w:sz w:val="24"/>
          <w:szCs w:val="24"/>
        </w:rPr>
        <w:t xml:space="preserve"> </w:t>
      </w:r>
      <w:proofErr w:type="spellStart"/>
      <w:r>
        <w:rPr>
          <w:rFonts w:ascii="Garamond" w:hAnsi="Garamond"/>
          <w:b/>
          <w:sz w:val="24"/>
          <w:szCs w:val="24"/>
        </w:rPr>
        <w:t>for</w:t>
      </w:r>
      <w:proofErr w:type="spellEnd"/>
      <w:r>
        <w:rPr>
          <w:rFonts w:ascii="Garamond" w:hAnsi="Garamond"/>
          <w:b/>
          <w:sz w:val="24"/>
          <w:szCs w:val="24"/>
        </w:rPr>
        <w:t xml:space="preserve"> </w:t>
      </w:r>
      <w:proofErr w:type="spellStart"/>
      <w:r>
        <w:rPr>
          <w:rFonts w:ascii="Garamond" w:hAnsi="Garamond"/>
          <w:b/>
          <w:sz w:val="24"/>
          <w:szCs w:val="24"/>
        </w:rPr>
        <w:t>Recorded</w:t>
      </w:r>
      <w:proofErr w:type="spellEnd"/>
      <w:r>
        <w:rPr>
          <w:rFonts w:ascii="Garamond" w:hAnsi="Garamond"/>
          <w:b/>
          <w:sz w:val="24"/>
          <w:szCs w:val="24"/>
        </w:rPr>
        <w:t xml:space="preserve"> </w:t>
      </w:r>
      <w:proofErr w:type="spellStart"/>
      <w:r>
        <w:rPr>
          <w:rFonts w:ascii="Garamond" w:hAnsi="Garamond"/>
          <w:b/>
          <w:sz w:val="24"/>
          <w:szCs w:val="24"/>
        </w:rPr>
        <w:t>Sound</w:t>
      </w:r>
      <w:proofErr w:type="spellEnd"/>
      <w:r>
        <w:rPr>
          <w:rFonts w:ascii="Garamond" w:hAnsi="Garamond"/>
          <w:b/>
          <w:sz w:val="24"/>
          <w:szCs w:val="24"/>
        </w:rPr>
        <w:t xml:space="preserve"> </w:t>
      </w:r>
      <w:proofErr w:type="spellStart"/>
      <w:r>
        <w:rPr>
          <w:rFonts w:ascii="Garamond" w:hAnsi="Garamond"/>
          <w:b/>
          <w:sz w:val="24"/>
          <w:szCs w:val="24"/>
        </w:rPr>
        <w:t>Collections</w:t>
      </w:r>
      <w:proofErr w:type="spellEnd"/>
      <w:r>
        <w:rPr>
          <w:rFonts w:ascii="Garamond" w:hAnsi="Garamond"/>
          <w:b/>
          <w:sz w:val="24"/>
          <w:szCs w:val="24"/>
        </w:rPr>
        <w:t xml:space="preserve"> (ARSC) nevű nemzetközi szervezet jelölte egyik idei díjára. A szervezet a hangtári és audiovizuális felvételekkel foglalkozó szakmát tömöríti, tagsága az egész világra kiterjed.</w:t>
      </w:r>
    </w:p>
    <w:p w14:paraId="25EE6D1B" w14:textId="77777777" w:rsidR="0090459F" w:rsidRDefault="0090459F" w:rsidP="0090459F">
      <w:pPr>
        <w:spacing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 w:cs="Arial"/>
          <w:color w:val="222222"/>
          <w:sz w:val="24"/>
          <w:szCs w:val="24"/>
        </w:rPr>
        <w:t xml:space="preserve">Az 1938. május 25. és 29. között Budapesten megrendezett 34. Nemzetközi Eucharisztikus Kongresszus nemcsak a XX. század magyar köz- és kultúrtörténetében, de a magyar hangfelvétel-történetben is kiemelkedő eseménynek bizonyult. </w:t>
      </w:r>
      <w:r>
        <w:rPr>
          <w:rFonts w:ascii="Garamond" w:hAnsi="Garamond"/>
          <w:sz w:val="24"/>
          <w:szCs w:val="24"/>
        </w:rPr>
        <w:t xml:space="preserve">A tanulmánykötet tartalmi része Szabó Ferenc János és B. Kaskötő Marietta (mindketten az Eötvös Loránd Kutatási Hálózat Bölcsészettudományi Kutatóközpont Zenetudományi Intézetének munkatársai) munkája. A hangfelvételek </w:t>
      </w:r>
      <w:r>
        <w:rPr>
          <w:rFonts w:ascii="Garamond" w:hAnsi="Garamond" w:cs="Arial"/>
          <w:color w:val="222222"/>
          <w:sz w:val="24"/>
          <w:szCs w:val="24"/>
        </w:rPr>
        <w:t>anyagát az OSZK munkatársai – Dede Franciska és Illyés Boglárka – k</w:t>
      </w:r>
      <w:r>
        <w:rPr>
          <w:rFonts w:ascii="Garamond" w:hAnsi="Garamond" w:cs="Garamond"/>
          <w:color w:val="222222"/>
          <w:sz w:val="24"/>
          <w:szCs w:val="24"/>
        </w:rPr>
        <w:t>ö</w:t>
      </w:r>
      <w:r>
        <w:rPr>
          <w:rFonts w:ascii="Garamond" w:hAnsi="Garamond" w:cs="Arial"/>
          <w:color w:val="222222"/>
          <w:sz w:val="24"/>
          <w:szCs w:val="24"/>
        </w:rPr>
        <w:t>zrem</w:t>
      </w:r>
      <w:r>
        <w:rPr>
          <w:rFonts w:ascii="Garamond" w:hAnsi="Garamond" w:cs="Garamond"/>
          <w:color w:val="222222"/>
          <w:sz w:val="24"/>
          <w:szCs w:val="24"/>
        </w:rPr>
        <w:t>ű</w:t>
      </w:r>
      <w:r>
        <w:rPr>
          <w:rFonts w:ascii="Garamond" w:hAnsi="Garamond" w:cs="Arial"/>
          <w:color w:val="222222"/>
          <w:sz w:val="24"/>
          <w:szCs w:val="24"/>
        </w:rPr>
        <w:t>k</w:t>
      </w:r>
      <w:r>
        <w:rPr>
          <w:rFonts w:ascii="Garamond" w:hAnsi="Garamond" w:cs="Garamond"/>
          <w:color w:val="222222"/>
          <w:sz w:val="24"/>
          <w:szCs w:val="24"/>
        </w:rPr>
        <w:t>ö</w:t>
      </w:r>
      <w:r>
        <w:rPr>
          <w:rFonts w:ascii="Garamond" w:hAnsi="Garamond" w:cs="Arial"/>
          <w:color w:val="222222"/>
          <w:sz w:val="24"/>
          <w:szCs w:val="24"/>
        </w:rPr>
        <w:t>d</w:t>
      </w:r>
      <w:r>
        <w:rPr>
          <w:rFonts w:ascii="Garamond" w:hAnsi="Garamond" w:cs="Garamond"/>
          <w:color w:val="222222"/>
          <w:sz w:val="24"/>
          <w:szCs w:val="24"/>
        </w:rPr>
        <w:t>é</w:t>
      </w:r>
      <w:r>
        <w:rPr>
          <w:rFonts w:ascii="Garamond" w:hAnsi="Garamond" w:cs="Arial"/>
          <w:color w:val="222222"/>
          <w:sz w:val="24"/>
          <w:szCs w:val="24"/>
        </w:rPr>
        <w:t>s</w:t>
      </w:r>
      <w:r>
        <w:rPr>
          <w:rFonts w:ascii="Garamond" w:hAnsi="Garamond" w:cs="Garamond"/>
          <w:color w:val="222222"/>
          <w:sz w:val="24"/>
          <w:szCs w:val="24"/>
        </w:rPr>
        <w:t>é</w:t>
      </w:r>
      <w:r>
        <w:rPr>
          <w:rFonts w:ascii="Garamond" w:hAnsi="Garamond" w:cs="Arial"/>
          <w:color w:val="222222"/>
          <w:sz w:val="24"/>
          <w:szCs w:val="24"/>
        </w:rPr>
        <w:t>vel Szab</w:t>
      </w:r>
      <w:r>
        <w:rPr>
          <w:rFonts w:ascii="Garamond" w:hAnsi="Garamond" w:cs="Garamond"/>
          <w:color w:val="222222"/>
          <w:sz w:val="24"/>
          <w:szCs w:val="24"/>
        </w:rPr>
        <w:t>ó</w:t>
      </w:r>
      <w:r>
        <w:rPr>
          <w:rFonts w:ascii="Garamond" w:hAnsi="Garamond" w:cs="Arial"/>
          <w:color w:val="222222"/>
          <w:sz w:val="24"/>
          <w:szCs w:val="24"/>
        </w:rPr>
        <w:t xml:space="preserve"> Ferenc J</w:t>
      </w:r>
      <w:r>
        <w:rPr>
          <w:rFonts w:ascii="Garamond" w:hAnsi="Garamond" w:cs="Garamond"/>
          <w:color w:val="222222"/>
          <w:sz w:val="24"/>
          <w:szCs w:val="24"/>
        </w:rPr>
        <w:t>á</w:t>
      </w:r>
      <w:r>
        <w:rPr>
          <w:rFonts w:ascii="Garamond" w:hAnsi="Garamond" w:cs="Arial"/>
          <w:color w:val="222222"/>
          <w:sz w:val="24"/>
          <w:szCs w:val="24"/>
        </w:rPr>
        <w:t xml:space="preserve">nos </w:t>
      </w:r>
      <w:r>
        <w:rPr>
          <w:rFonts w:ascii="Garamond" w:hAnsi="Garamond" w:cs="Garamond"/>
          <w:color w:val="222222"/>
          <w:sz w:val="24"/>
          <w:szCs w:val="24"/>
        </w:rPr>
        <w:t>á</w:t>
      </w:r>
      <w:r>
        <w:rPr>
          <w:rFonts w:ascii="Garamond" w:hAnsi="Garamond" w:cs="Arial"/>
          <w:color w:val="222222"/>
          <w:sz w:val="24"/>
          <w:szCs w:val="24"/>
        </w:rPr>
        <w:t>ll</w:t>
      </w:r>
      <w:r>
        <w:rPr>
          <w:rFonts w:ascii="Garamond" w:hAnsi="Garamond" w:cs="Garamond"/>
          <w:color w:val="222222"/>
          <w:sz w:val="24"/>
          <w:szCs w:val="24"/>
        </w:rPr>
        <w:t>í</w:t>
      </w:r>
      <w:r>
        <w:rPr>
          <w:rFonts w:ascii="Garamond" w:hAnsi="Garamond" w:cs="Arial"/>
          <w:color w:val="222222"/>
          <w:sz w:val="24"/>
          <w:szCs w:val="24"/>
        </w:rPr>
        <w:t xml:space="preserve">totta </w:t>
      </w:r>
      <w:r>
        <w:rPr>
          <w:rFonts w:ascii="Garamond" w:hAnsi="Garamond" w:cs="Garamond"/>
          <w:color w:val="222222"/>
          <w:sz w:val="24"/>
          <w:szCs w:val="24"/>
        </w:rPr>
        <w:t>ö</w:t>
      </w:r>
      <w:r>
        <w:rPr>
          <w:rFonts w:ascii="Garamond" w:hAnsi="Garamond" w:cs="Arial"/>
          <w:color w:val="222222"/>
          <w:sz w:val="24"/>
          <w:szCs w:val="24"/>
        </w:rPr>
        <w:t xml:space="preserve">ssze, és </w:t>
      </w:r>
      <w:r>
        <w:rPr>
          <w:rFonts w:ascii="Garamond" w:hAnsi="Garamond"/>
          <w:sz w:val="24"/>
          <w:szCs w:val="24"/>
        </w:rPr>
        <w:t>Solymosi Ákos, az OSZK Színháztörténeti és Zeneműtára munkatársa digitalizálta és restaurálta. Az egyházzenei hangfelvételek története mellett a korabeli kiadók, lemezcégek működésébe is bepillantást nyerhetünk, ami művelődéstörténeti szempontból is igazi kuriózum. A tanulmányokat a CD-n hallható hangfelvételek átírt szövegei követik.</w:t>
      </w:r>
    </w:p>
    <w:p w14:paraId="46DC6B64" w14:textId="77777777" w:rsidR="0090459F" w:rsidRDefault="0090459F" w:rsidP="0090459F">
      <w:pPr>
        <w:spacing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Háromféle hangzó dokumentumtípus is megőrizte a kongresszus eseményeit: kereskedelmi forgalomba került gramofonlemezek, a Magyar Rádió stúdiófelvételei, valamint rádióközvetítések röntgenlemezre rögzített privát hangfelvételei is fennmaradtak. A három típus három különböző nézőpontból mutatja be az eucharisztikus kongresszust. A </w:t>
      </w:r>
      <w:proofErr w:type="spellStart"/>
      <w:r>
        <w:rPr>
          <w:rFonts w:ascii="Garamond" w:hAnsi="Garamond"/>
          <w:sz w:val="24"/>
          <w:szCs w:val="24"/>
        </w:rPr>
        <w:t>Radiola</w:t>
      </w:r>
      <w:proofErr w:type="spellEnd"/>
      <w:r>
        <w:rPr>
          <w:rFonts w:ascii="Garamond" w:hAnsi="Garamond"/>
          <w:sz w:val="24"/>
          <w:szCs w:val="24"/>
        </w:rPr>
        <w:t xml:space="preserve">-lemezek az előkészületeket támogatták, a Magyar Rádióban felvett és lemezre vágott stúdiófelvételek a rádió </w:t>
      </w:r>
      <w:proofErr w:type="spellStart"/>
      <w:r>
        <w:rPr>
          <w:rFonts w:ascii="Garamond" w:hAnsi="Garamond"/>
          <w:sz w:val="24"/>
          <w:szCs w:val="24"/>
        </w:rPr>
        <w:t>Hangmúzeumának</w:t>
      </w:r>
      <w:proofErr w:type="spellEnd"/>
      <w:r>
        <w:rPr>
          <w:rFonts w:ascii="Garamond" w:hAnsi="Garamond"/>
          <w:sz w:val="24"/>
          <w:szCs w:val="24"/>
        </w:rPr>
        <w:t xml:space="preserve"> történeti felvételeit gazdagították, míg az élő hangközvetítések privát rögzítései pillanatfelvételként őrizték meg a kongresszus eseményeinek hangulatát. Amint a Nemzetközi Eucharisztikus Kongresszusok sorozata 2021-ben tért vissza Budapestre, úgy az 1938-as esemény archív hangdokumentumai is 2021-ben kerültek első ízben nyilvánosságra.</w:t>
      </w:r>
    </w:p>
    <w:p w14:paraId="70A9F1BA" w14:textId="77777777" w:rsidR="0090459F" w:rsidRDefault="0090459F" w:rsidP="0090459F">
      <w:pPr>
        <w:spacing w:line="360" w:lineRule="auto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Az OSZK kötetének CD-melléklete </w:t>
      </w:r>
      <w:r>
        <w:rPr>
          <w:rFonts w:ascii="Garamond" w:hAnsi="Garamond" w:cs="Arial"/>
          <w:color w:val="222222"/>
          <w:sz w:val="24"/>
          <w:szCs w:val="24"/>
        </w:rPr>
        <w:t xml:space="preserve">reprezentatív válogatást tartalmaz a kongresszus hangfelvételeiből. Az eucharisztikus találkozó hivatalos énekrendje alapján hallható népénekek mellett található különleges felvételek a megnyitó ünnepség részletei, valamint </w:t>
      </w:r>
      <w:proofErr w:type="spellStart"/>
      <w:r>
        <w:rPr>
          <w:rFonts w:ascii="Garamond" w:hAnsi="Garamond" w:cs="Arial"/>
          <w:sz w:val="24"/>
          <w:szCs w:val="24"/>
        </w:rPr>
        <w:t>Eugenio</w:t>
      </w:r>
      <w:proofErr w:type="spellEnd"/>
      <w:r>
        <w:rPr>
          <w:rFonts w:ascii="Garamond" w:hAnsi="Garamond" w:cs="Arial"/>
          <w:sz w:val="24"/>
          <w:szCs w:val="24"/>
        </w:rPr>
        <w:t xml:space="preserve"> </w:t>
      </w:r>
      <w:proofErr w:type="spellStart"/>
      <w:r>
        <w:rPr>
          <w:rFonts w:ascii="Garamond" w:hAnsi="Garamond" w:cs="Arial"/>
          <w:sz w:val="24"/>
          <w:szCs w:val="24"/>
        </w:rPr>
        <w:t>Pacelli</w:t>
      </w:r>
      <w:proofErr w:type="spellEnd"/>
      <w:r>
        <w:rPr>
          <w:rFonts w:ascii="Garamond" w:hAnsi="Garamond" w:cs="Arial"/>
          <w:sz w:val="24"/>
          <w:szCs w:val="24"/>
        </w:rPr>
        <w:t xml:space="preserve"> </w:t>
      </w:r>
    </w:p>
    <w:p w14:paraId="1110B937" w14:textId="717D2C3C" w:rsidR="0090459F" w:rsidRDefault="00A67D1C" w:rsidP="0090459F">
      <w:pPr>
        <w:spacing w:line="360" w:lineRule="auto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br/>
      </w:r>
      <w:bookmarkStart w:id="0" w:name="_GoBack"/>
      <w:bookmarkEnd w:id="0"/>
      <w:r w:rsidR="0090459F">
        <w:rPr>
          <w:rFonts w:ascii="Garamond" w:hAnsi="Garamond" w:cs="Arial"/>
          <w:sz w:val="24"/>
          <w:szCs w:val="24"/>
        </w:rPr>
        <w:t xml:space="preserve">(1876–1958) bíboros, pápai legátus (a későbbi XII. Piusz pápa) Mátyás-templombéli köszöntése. A kötetet különleges illusztrációk egészítik ki; </w:t>
      </w:r>
      <w:r w:rsidR="0090459F">
        <w:rPr>
          <w:rFonts w:ascii="Garamond" w:hAnsi="Garamond" w:cs="Segoe UI"/>
          <w:color w:val="201F1E"/>
          <w:sz w:val="24"/>
          <w:szCs w:val="24"/>
          <w:shd w:val="clear" w:color="auto" w:fill="FFFFFF"/>
        </w:rPr>
        <w:t>kották, plakátok, lemezcímkék, fényképek foglalják keretbe a szöveg és a zene egységét.</w:t>
      </w:r>
    </w:p>
    <w:p w14:paraId="499E3D4F" w14:textId="77777777" w:rsidR="0090459F" w:rsidRDefault="0090459F" w:rsidP="0090459F">
      <w:pPr>
        <w:spacing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Az ARSC több zenei kategóriában hirdet évente győztest, az „</w:t>
      </w:r>
      <w:proofErr w:type="spellStart"/>
      <w:r>
        <w:rPr>
          <w:rFonts w:ascii="Garamond" w:hAnsi="Garamond"/>
          <w:i/>
          <w:sz w:val="24"/>
          <w:szCs w:val="24"/>
        </w:rPr>
        <w:t>Eristis</w:t>
      </w:r>
      <w:proofErr w:type="spellEnd"/>
      <w:r>
        <w:rPr>
          <w:rFonts w:ascii="Garamond" w:hAnsi="Garamond"/>
          <w:i/>
          <w:sz w:val="24"/>
          <w:szCs w:val="24"/>
        </w:rPr>
        <w:t xml:space="preserve"> </w:t>
      </w:r>
      <w:proofErr w:type="spellStart"/>
      <w:r>
        <w:rPr>
          <w:rFonts w:ascii="Garamond" w:hAnsi="Garamond"/>
          <w:i/>
          <w:sz w:val="24"/>
          <w:szCs w:val="24"/>
        </w:rPr>
        <w:t>mihi</w:t>
      </w:r>
      <w:proofErr w:type="spellEnd"/>
      <w:r>
        <w:rPr>
          <w:rFonts w:ascii="Garamond" w:hAnsi="Garamond"/>
          <w:i/>
          <w:sz w:val="24"/>
          <w:szCs w:val="24"/>
        </w:rPr>
        <w:t xml:space="preserve"> testes”</w:t>
      </w:r>
      <w:r>
        <w:rPr>
          <w:rFonts w:ascii="Garamond" w:hAnsi="Garamond"/>
          <w:sz w:val="24"/>
          <w:szCs w:val="24"/>
        </w:rPr>
        <w:t xml:space="preserve"> a történeti hangfelvételek kutatása kategória jelöltje lett 2022-ben. Az eredményhirdetés ez év szeptemberében, a díjátadó 2023 májusában várható.</w:t>
      </w:r>
    </w:p>
    <w:p w14:paraId="56A2E0BB" w14:textId="77777777" w:rsidR="0090459F" w:rsidRDefault="0090459F" w:rsidP="0090459F">
      <w:pPr>
        <w:spacing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A Kötet adatlapja az OSZK honlapján: </w:t>
      </w:r>
      <w:hyperlink r:id="rId9" w:history="1">
        <w:r>
          <w:rPr>
            <w:rStyle w:val="Hiperhivatkozs"/>
            <w:rFonts w:ascii="Garamond" w:hAnsi="Garamond"/>
            <w:sz w:val="24"/>
            <w:szCs w:val="24"/>
          </w:rPr>
          <w:t>https://www.oszk.hu/kiadvany/eritis-mihi-testes</w:t>
        </w:r>
      </w:hyperlink>
      <w:r>
        <w:rPr>
          <w:rFonts w:ascii="Garamond" w:hAnsi="Garamond"/>
          <w:sz w:val="24"/>
          <w:szCs w:val="24"/>
        </w:rPr>
        <w:t>.</w:t>
      </w:r>
    </w:p>
    <w:p w14:paraId="1A850CA2" w14:textId="6EF48700" w:rsidR="00FB5A2E" w:rsidRDefault="00A67D1C" w:rsidP="004315AD">
      <w:pPr>
        <w:spacing w:before="100" w:beforeAutospacing="1" w:after="100" w:afterAutospacing="1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További információ a sajtó képviselői számára: </w:t>
      </w:r>
      <w:hyperlink r:id="rId10" w:history="1">
        <w:r w:rsidRPr="000E23A7">
          <w:rPr>
            <w:rStyle w:val="Hiperhivatkozs"/>
            <w:rFonts w:ascii="Garamond" w:hAnsi="Garamond"/>
            <w:sz w:val="26"/>
            <w:szCs w:val="26"/>
          </w:rPr>
          <w:t>press@oszk.hu</w:t>
        </w:r>
      </w:hyperlink>
      <w:r>
        <w:rPr>
          <w:rFonts w:ascii="Garamond" w:hAnsi="Garamond"/>
          <w:sz w:val="26"/>
          <w:szCs w:val="26"/>
        </w:rPr>
        <w:t>.</w:t>
      </w:r>
    </w:p>
    <w:p w14:paraId="5A237A0E" w14:textId="77777777" w:rsidR="00A67D1C" w:rsidRPr="00EA2C4A" w:rsidRDefault="00A67D1C" w:rsidP="004315AD">
      <w:pPr>
        <w:spacing w:before="100" w:beforeAutospacing="1" w:after="100" w:afterAutospacing="1"/>
        <w:jc w:val="both"/>
        <w:rPr>
          <w:rFonts w:ascii="Garamond" w:hAnsi="Garamond"/>
          <w:sz w:val="26"/>
          <w:szCs w:val="26"/>
        </w:rPr>
      </w:pPr>
    </w:p>
    <w:sectPr w:rsidR="00A67D1C" w:rsidRPr="00EA2C4A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7AA2A3" w14:textId="77777777" w:rsidR="00DD1AA9" w:rsidRDefault="00DD1AA9" w:rsidP="00361F0F">
      <w:pPr>
        <w:spacing w:after="0" w:line="240" w:lineRule="auto"/>
      </w:pPr>
      <w:r>
        <w:separator/>
      </w:r>
    </w:p>
  </w:endnote>
  <w:endnote w:type="continuationSeparator" w:id="0">
    <w:p w14:paraId="7CBE38A7" w14:textId="77777777" w:rsidR="00DD1AA9" w:rsidRDefault="00DD1AA9" w:rsidP="00361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018125" w14:textId="77777777"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14:paraId="45C41D57" w14:textId="77777777" w:rsidR="00361F0F" w:rsidRDefault="00361F0F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Országos Széchényi Könyvtár</w:t>
    </w:r>
    <w:r w:rsidR="00410E1A">
      <w:rPr>
        <w:rFonts w:asciiTheme="majorHAnsi" w:hAnsiTheme="majorHAnsi" w:cstheme="majorHAnsi"/>
        <w:color w:val="44546A" w:themeColor="text2"/>
        <w:sz w:val="18"/>
        <w:szCs w:val="18"/>
      </w:rPr>
      <w:t xml:space="preserve"> – 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1014 Budapest</w:t>
    </w:r>
    <w:r w:rsidR="00813AFE">
      <w:rPr>
        <w:rFonts w:asciiTheme="majorHAnsi" w:hAnsiTheme="majorHAnsi" w:cstheme="majorHAnsi"/>
        <w:color w:val="44546A" w:themeColor="text2"/>
        <w:sz w:val="18"/>
        <w:szCs w:val="18"/>
      </w:rPr>
      <w:t>,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 xml:space="preserve"> Szent György </w:t>
    </w:r>
    <w:r w:rsidR="00813AFE">
      <w:rPr>
        <w:rFonts w:asciiTheme="majorHAnsi" w:hAnsiTheme="majorHAnsi" w:cstheme="majorHAnsi"/>
        <w:color w:val="44546A" w:themeColor="text2"/>
        <w:sz w:val="18"/>
        <w:szCs w:val="18"/>
      </w:rPr>
      <w:t>tér 4–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5</w:t>
    </w:r>
    <w:r w:rsidR="00813AFE">
      <w:rPr>
        <w:rFonts w:asciiTheme="majorHAnsi" w:hAnsiTheme="majorHAnsi" w:cstheme="majorHAnsi"/>
        <w:color w:val="44546A" w:themeColor="text2"/>
        <w:sz w:val="18"/>
        <w:szCs w:val="18"/>
      </w:rPr>
      <w:t>–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6.</w:t>
    </w:r>
  </w:p>
  <w:p w14:paraId="0FA67597" w14:textId="77777777" w:rsidR="00361F0F" w:rsidRPr="00813AFE" w:rsidRDefault="005A28B1" w:rsidP="00813AFE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  <w:r>
      <w:rPr>
        <w:rFonts w:asciiTheme="majorHAnsi" w:hAnsiTheme="majorHAnsi" w:cstheme="majorHAnsi"/>
        <w:color w:val="44546A" w:themeColor="text2"/>
        <w:sz w:val="18"/>
        <w:szCs w:val="18"/>
      </w:rPr>
      <w:t xml:space="preserve">Telefon: </w:t>
    </w:r>
    <w:r w:rsidRPr="005A28B1">
      <w:rPr>
        <w:rFonts w:asciiTheme="majorHAnsi" w:hAnsiTheme="majorHAnsi" w:cstheme="majorHAnsi"/>
        <w:color w:val="44546A" w:themeColor="text2"/>
        <w:sz w:val="18"/>
        <w:szCs w:val="18"/>
      </w:rPr>
      <w:t>36 (1) 224-3700</w:t>
    </w:r>
    <w:r w:rsidR="00813AFE">
      <w:rPr>
        <w:rFonts w:asciiTheme="majorHAnsi" w:hAnsiTheme="majorHAnsi" w:cstheme="majorHAnsi"/>
        <w:color w:val="44546A" w:themeColor="text2"/>
        <w:sz w:val="18"/>
        <w:szCs w:val="18"/>
      </w:rPr>
      <w:t>, e</w:t>
    </w:r>
    <w:r w:rsidR="000D39E0">
      <w:rPr>
        <w:rFonts w:asciiTheme="majorHAnsi" w:hAnsiTheme="majorHAnsi" w:cstheme="majorHAnsi"/>
        <w:color w:val="44546A" w:themeColor="text2"/>
        <w:sz w:val="18"/>
        <w:szCs w:val="18"/>
      </w:rPr>
      <w:t>-mail: press@oszk.hu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F9D34E" w14:textId="77777777" w:rsidR="00DD1AA9" w:rsidRDefault="00DD1AA9" w:rsidP="00361F0F">
      <w:pPr>
        <w:spacing w:after="0" w:line="240" w:lineRule="auto"/>
      </w:pPr>
      <w:r>
        <w:separator/>
      </w:r>
    </w:p>
  </w:footnote>
  <w:footnote w:type="continuationSeparator" w:id="0">
    <w:p w14:paraId="2E2C530B" w14:textId="77777777" w:rsidR="00DD1AA9" w:rsidRDefault="00DD1AA9" w:rsidP="00361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D65991" w14:textId="77777777" w:rsidR="00361F0F" w:rsidRDefault="00361F0F">
    <w:pPr>
      <w:pStyle w:val="lfej"/>
    </w:pPr>
    <w:r>
      <w:tab/>
    </w:r>
    <w:r w:rsidR="000D39E0">
      <w:rPr>
        <w:noProof/>
        <w:lang w:eastAsia="hu-HU"/>
      </w:rPr>
      <w:drawing>
        <wp:inline distT="0" distB="0" distL="0" distR="0" wp14:anchorId="3605C8C8" wp14:editId="16F4758E">
          <wp:extent cx="1609725" cy="838200"/>
          <wp:effectExtent l="0" t="0" r="9525" b="0"/>
          <wp:docPr id="1" name="Kép 1" descr="oszk_logo HU UJ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zk_logo HU UJ 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markup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F0F"/>
    <w:rsid w:val="00000164"/>
    <w:rsid w:val="00087B08"/>
    <w:rsid w:val="00092ECC"/>
    <w:rsid w:val="000D001A"/>
    <w:rsid w:val="000D39E0"/>
    <w:rsid w:val="001458AE"/>
    <w:rsid w:val="001467CB"/>
    <w:rsid w:val="001D5D49"/>
    <w:rsid w:val="0021056A"/>
    <w:rsid w:val="002B0D79"/>
    <w:rsid w:val="00354385"/>
    <w:rsid w:val="00361F0F"/>
    <w:rsid w:val="003853BF"/>
    <w:rsid w:val="003A1EBD"/>
    <w:rsid w:val="00402501"/>
    <w:rsid w:val="00410E1A"/>
    <w:rsid w:val="004315AD"/>
    <w:rsid w:val="00462D98"/>
    <w:rsid w:val="00467375"/>
    <w:rsid w:val="00495A02"/>
    <w:rsid w:val="004D2F61"/>
    <w:rsid w:val="004D57B7"/>
    <w:rsid w:val="004D5DA1"/>
    <w:rsid w:val="005A28B1"/>
    <w:rsid w:val="005E1DD0"/>
    <w:rsid w:val="005E5753"/>
    <w:rsid w:val="005F2157"/>
    <w:rsid w:val="005F5B48"/>
    <w:rsid w:val="005F6743"/>
    <w:rsid w:val="006B14F2"/>
    <w:rsid w:val="0072670C"/>
    <w:rsid w:val="007D5316"/>
    <w:rsid w:val="0081158E"/>
    <w:rsid w:val="00813AFE"/>
    <w:rsid w:val="008D0307"/>
    <w:rsid w:val="008E6601"/>
    <w:rsid w:val="0090459F"/>
    <w:rsid w:val="0095517C"/>
    <w:rsid w:val="009607DE"/>
    <w:rsid w:val="009C6754"/>
    <w:rsid w:val="00A55E1D"/>
    <w:rsid w:val="00A56353"/>
    <w:rsid w:val="00A67D1C"/>
    <w:rsid w:val="00B42769"/>
    <w:rsid w:val="00B5283D"/>
    <w:rsid w:val="00B63606"/>
    <w:rsid w:val="00B93D73"/>
    <w:rsid w:val="00BA418E"/>
    <w:rsid w:val="00BE5D4B"/>
    <w:rsid w:val="00C864FB"/>
    <w:rsid w:val="00CC0D4E"/>
    <w:rsid w:val="00CE606C"/>
    <w:rsid w:val="00D40677"/>
    <w:rsid w:val="00D659A7"/>
    <w:rsid w:val="00D95421"/>
    <w:rsid w:val="00DD1AA9"/>
    <w:rsid w:val="00DD5BCC"/>
    <w:rsid w:val="00DF6450"/>
    <w:rsid w:val="00E453D7"/>
    <w:rsid w:val="00EA2C4A"/>
    <w:rsid w:val="00EA484B"/>
    <w:rsid w:val="00ED1C48"/>
    <w:rsid w:val="00FA4C77"/>
    <w:rsid w:val="00FB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FC71785"/>
  <w15:chartTrackingRefBased/>
  <w15:docId w15:val="{F8E21E5E-263C-4A76-B6CA-D8E453D80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5F2157"/>
    <w:pPr>
      <w:spacing w:line="25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61F0F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61F0F"/>
  </w:style>
  <w:style w:type="paragraph" w:styleId="llb">
    <w:name w:val="footer"/>
    <w:basedOn w:val="Norml"/>
    <w:link w:val="llb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61F0F"/>
  </w:style>
  <w:style w:type="paragraph" w:styleId="Buborkszveg">
    <w:name w:val="Balloon Text"/>
    <w:basedOn w:val="Norml"/>
    <w:link w:val="BuborkszvegChar"/>
    <w:uiPriority w:val="99"/>
    <w:semiHidden/>
    <w:unhideWhenUsed/>
    <w:rsid w:val="00410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0E1A"/>
    <w:rPr>
      <w:rFonts w:ascii="Segoe UI" w:hAnsi="Segoe UI" w:cs="Segoe UI"/>
      <w:sz w:val="18"/>
      <w:szCs w:val="18"/>
    </w:rPr>
  </w:style>
  <w:style w:type="character" w:styleId="Mrltotthiperhivatkozs">
    <w:name w:val="FollowedHyperlink"/>
    <w:basedOn w:val="Bekezdsalapbettpusa"/>
    <w:uiPriority w:val="99"/>
    <w:semiHidden/>
    <w:unhideWhenUsed/>
    <w:rsid w:val="00EA2C4A"/>
    <w:rPr>
      <w:color w:val="954F72" w:themeColor="followed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4D5DA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D5DA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D5DA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D5DA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D5DA1"/>
    <w:rPr>
      <w:b/>
      <w:bCs/>
      <w:sz w:val="20"/>
      <w:szCs w:val="20"/>
    </w:rPr>
  </w:style>
  <w:style w:type="character" w:styleId="Feloldatlanmegemlts">
    <w:name w:val="Unresolved Mention"/>
    <w:basedOn w:val="Bekezdsalapbettpusa"/>
    <w:uiPriority w:val="99"/>
    <w:semiHidden/>
    <w:unhideWhenUsed/>
    <w:rsid w:val="00A67D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5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press@oszk.hu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oszk.hu/kiadvany/eritis-mihi-teste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9ECBA11CFD281D408F82E0720191026F" ma:contentTypeVersion="14" ma:contentTypeDescription="Új dokumentum létrehozása." ma:contentTypeScope="" ma:versionID="58eff80aa72fa9bf25b4131415df87d6">
  <xsd:schema xmlns:xsd="http://www.w3.org/2001/XMLSchema" xmlns:xs="http://www.w3.org/2001/XMLSchema" xmlns:p="http://schemas.microsoft.com/office/2006/metadata/properties" xmlns:ns3="256bb414-c15b-4942-90d6-4fdd244f0c44" xmlns:ns4="b3e1c623-a841-4975-83a7-b548dec47fe7" targetNamespace="http://schemas.microsoft.com/office/2006/metadata/properties" ma:root="true" ma:fieldsID="1474c794c23ee39ee22574a8a7b51de6" ns3:_="" ns4:_="">
    <xsd:import namespace="256bb414-c15b-4942-90d6-4fdd244f0c44"/>
    <xsd:import namespace="b3e1c623-a841-4975-83a7-b548dec47fe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6bb414-c15b-4942-90d6-4fdd244f0c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1c623-a841-4975-83a7-b548dec47fe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7125488-DFDF-4E8E-A28A-4B31059EE1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6bb414-c15b-4942-90d6-4fdd244f0c44"/>
    <ds:schemaRef ds:uri="b3e1c623-a841-4975-83a7-b548dec47f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92D22D-A5C6-4368-B82D-5A44C30493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118F3D-D240-4170-8E24-3957EB7F53CE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b3e1c623-a841-4975-83a7-b548dec47fe7"/>
    <ds:schemaRef ds:uri="http://schemas.microsoft.com/office/2006/metadata/properties"/>
    <ds:schemaRef ds:uri="http://purl.org/dc/dcmitype/"/>
    <ds:schemaRef ds:uri="256bb414-c15b-4942-90d6-4fdd244f0c44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407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Gergely Klára</dc:creator>
  <cp:keywords/>
  <dc:description/>
  <cp:lastModifiedBy>Szatmári-Lévai Zita</cp:lastModifiedBy>
  <cp:revision>3</cp:revision>
  <cp:lastPrinted>2019-10-09T10:09:00Z</cp:lastPrinted>
  <dcterms:created xsi:type="dcterms:W3CDTF">2022-02-04T07:43:00Z</dcterms:created>
  <dcterms:modified xsi:type="dcterms:W3CDTF">2022-02-04T07:44:00Z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0x0101009ECBA11CFD281D408F82E0720191026F</vt:lpwstr>
  </property>
</Properties>
</file>