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A0364" w14:textId="77777777" w:rsidR="00180B9B" w:rsidRPr="002215D7" w:rsidRDefault="00180B9B" w:rsidP="00CC3D3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eastAsiaTheme="majorEastAsia" w:hAnsi="Garamond" w:cs="Calibri"/>
          <w:b/>
          <w:bCs/>
          <w:sz w:val="26"/>
          <w:szCs w:val="26"/>
        </w:rPr>
      </w:pPr>
      <w:bookmarkStart w:id="0" w:name="_GoBack"/>
      <w:r w:rsidRPr="002215D7">
        <w:rPr>
          <w:rStyle w:val="normaltextrun"/>
          <w:rFonts w:ascii="Garamond" w:eastAsiaTheme="majorEastAsia" w:hAnsi="Garamond" w:cs="Calibri"/>
          <w:b/>
          <w:bCs/>
          <w:sz w:val="26"/>
          <w:szCs w:val="26"/>
        </w:rPr>
        <w:t xml:space="preserve">Az </w:t>
      </w:r>
      <w:r w:rsidRPr="002215D7">
        <w:rPr>
          <w:rStyle w:val="normaltextrun"/>
          <w:rFonts w:ascii="Garamond" w:eastAsiaTheme="majorEastAsia" w:hAnsi="Garamond" w:cs="Calibri"/>
          <w:b/>
          <w:sz w:val="26"/>
          <w:szCs w:val="26"/>
        </w:rPr>
        <w:t>Országos Széchényi Könyvtár</w:t>
      </w:r>
      <w:r w:rsidRPr="002215D7">
        <w:rPr>
          <w:rStyle w:val="normaltextrun"/>
          <w:rFonts w:ascii="Garamond" w:eastAsiaTheme="majorEastAsia" w:hAnsi="Garamond" w:cs="Calibri"/>
          <w:sz w:val="26"/>
          <w:szCs w:val="26"/>
        </w:rPr>
        <w:t xml:space="preserve"> </w:t>
      </w:r>
      <w:r w:rsidRPr="002215D7">
        <w:rPr>
          <w:rStyle w:val="normaltextrun"/>
          <w:rFonts w:ascii="Garamond" w:eastAsiaTheme="majorEastAsia" w:hAnsi="Garamond" w:cs="Calibri"/>
          <w:b/>
          <w:sz w:val="26"/>
          <w:szCs w:val="26"/>
        </w:rPr>
        <w:t>d</w:t>
      </w:r>
      <w:r w:rsidRPr="002215D7">
        <w:rPr>
          <w:rStyle w:val="normaltextrun"/>
          <w:rFonts w:ascii="Garamond" w:eastAsiaTheme="majorEastAsia" w:hAnsi="Garamond" w:cs="Calibri"/>
          <w:b/>
          <w:bCs/>
          <w:sz w:val="26"/>
          <w:szCs w:val="26"/>
        </w:rPr>
        <w:t xml:space="preserve">igitális gyűjteménye </w:t>
      </w:r>
    </w:p>
    <w:p w14:paraId="6800C873" w14:textId="3EDC745D" w:rsidR="00180B9B" w:rsidRPr="002215D7" w:rsidRDefault="00180B9B" w:rsidP="00CC3D3A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eastAsiaTheme="majorEastAsia" w:hAnsi="Garamond" w:cs="Segoe UI"/>
          <w:sz w:val="26"/>
          <w:szCs w:val="26"/>
        </w:rPr>
      </w:pPr>
      <w:r w:rsidRPr="002215D7">
        <w:rPr>
          <w:rStyle w:val="normaltextrun"/>
          <w:rFonts w:ascii="Garamond" w:eastAsiaTheme="majorEastAsia" w:hAnsi="Garamond" w:cs="Calibri"/>
          <w:b/>
          <w:bCs/>
          <w:sz w:val="26"/>
          <w:szCs w:val="26"/>
        </w:rPr>
        <w:t>a könyvtáralapító Széchényi Ferencről</w:t>
      </w:r>
      <w:r w:rsidR="00C8771F" w:rsidRPr="002215D7">
        <w:rPr>
          <w:rStyle w:val="normaltextrun"/>
          <w:rFonts w:ascii="Garamond" w:eastAsiaTheme="majorEastAsia" w:hAnsi="Garamond" w:cs="Calibri"/>
          <w:b/>
          <w:bCs/>
          <w:sz w:val="26"/>
          <w:szCs w:val="26"/>
        </w:rPr>
        <w:t xml:space="preserve"> és </w:t>
      </w:r>
      <w:r w:rsidR="00152AED" w:rsidRPr="002215D7">
        <w:rPr>
          <w:rStyle w:val="normaltextrun"/>
          <w:rFonts w:ascii="Garamond" w:eastAsiaTheme="majorEastAsia" w:hAnsi="Garamond" w:cs="Calibri"/>
          <w:b/>
          <w:bCs/>
          <w:sz w:val="26"/>
          <w:szCs w:val="26"/>
        </w:rPr>
        <w:t>családjáról</w:t>
      </w:r>
    </w:p>
    <w:p w14:paraId="0116DBAB" w14:textId="7CFF714C" w:rsidR="00180B9B" w:rsidRPr="002215D7" w:rsidRDefault="00180B9B" w:rsidP="00180B9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aramond" w:hAnsi="Garamond" w:cs="Segoe UI"/>
          <w:sz w:val="26"/>
          <w:szCs w:val="26"/>
        </w:rPr>
      </w:pPr>
    </w:p>
    <w:p w14:paraId="6EAA5FCD" w14:textId="77777777" w:rsidR="00CC3D3A" w:rsidRPr="007B37EE" w:rsidRDefault="00CC3D3A" w:rsidP="00180B9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Garamond" w:hAnsi="Garamond" w:cs="Segoe UI"/>
        </w:rPr>
      </w:pPr>
    </w:p>
    <w:p w14:paraId="64F5D435" w14:textId="01E876AE" w:rsidR="00180B9B" w:rsidRPr="007B37EE" w:rsidRDefault="00180B9B" w:rsidP="00A17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Garamond" w:eastAsiaTheme="minorEastAsia" w:hAnsi="Garamond" w:cs="Calibri"/>
          <w:b/>
        </w:rPr>
      </w:pPr>
      <w:r w:rsidRPr="007B37EE">
        <w:rPr>
          <w:rStyle w:val="normaltextrun"/>
          <w:rFonts w:ascii="Garamond" w:eastAsiaTheme="majorEastAsia" w:hAnsi="Garamond" w:cs="Calibri"/>
          <w:b/>
        </w:rPr>
        <w:t>Az Országos Széchényi Könyvtár (OSZK) 2022 novemberében ünnepelte alapításának 220. évfordulóját. Ebből az alkalomból a</w:t>
      </w:r>
      <w:r w:rsidR="003B665D" w:rsidRPr="007B37EE">
        <w:rPr>
          <w:rStyle w:val="normaltextrun"/>
          <w:rFonts w:ascii="Garamond" w:eastAsiaTheme="majorEastAsia" w:hAnsi="Garamond" w:cs="Calibri"/>
          <w:b/>
        </w:rPr>
        <w:t xml:space="preserve"> könyvtár</w:t>
      </w:r>
      <w:r w:rsidRPr="007B37EE">
        <w:rPr>
          <w:rStyle w:val="normaltextrun"/>
          <w:rFonts w:ascii="Garamond" w:eastAsiaTheme="majorEastAsia" w:hAnsi="Garamond" w:cs="Calibri"/>
          <w:b/>
        </w:rPr>
        <w:t xml:space="preserve"> Digitális Bölcsészeti Központja (DBK) összegyűjtötte azokat a digitális és digitalizált dokumentumokat, amelyek a nemzeti könyvtár megszületéséhez, az alapító gróf Széchényi Ferenc életéhez és családjához, a kortársaival folytatott levelezéséhez és máig élő emlékezetéhez kapcsolódnak. A</w:t>
      </w:r>
      <w:r w:rsidR="00A26FB0">
        <w:rPr>
          <w:rStyle w:val="normaltextrun"/>
          <w:rFonts w:ascii="Garamond" w:eastAsiaTheme="majorEastAsia" w:hAnsi="Garamond" w:cs="Calibri"/>
          <w:b/>
        </w:rPr>
        <w:t>z egyedülálló,</w:t>
      </w:r>
      <w:r w:rsidRPr="007B37EE">
        <w:rPr>
          <w:rStyle w:val="normaltextrun"/>
          <w:rFonts w:ascii="Garamond" w:eastAsiaTheme="majorEastAsia" w:hAnsi="Garamond" w:cs="Calibri"/>
          <w:b/>
        </w:rPr>
        <w:t xml:space="preserve"> több mint kilencszáz tételes válogatást könyvek és könyvrészletek, cikkek és tanulmányok, kéziratok és okmányok, metszetek, festmények és fotók, valamint weboldalak alkotják.</w:t>
      </w:r>
    </w:p>
    <w:p w14:paraId="12D89611" w14:textId="77777777" w:rsidR="00A17A7B" w:rsidRPr="007B37EE" w:rsidRDefault="00A17A7B" w:rsidP="00A17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Segoe UI"/>
          <w:b/>
        </w:rPr>
      </w:pPr>
    </w:p>
    <w:p w14:paraId="4A6ACCFD" w14:textId="340EDCE9" w:rsidR="0091555B" w:rsidRDefault="00180B9B" w:rsidP="00A17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Garamond" w:eastAsiaTheme="majorEastAsia" w:hAnsi="Garamond" w:cs="Calibri"/>
        </w:rPr>
      </w:pPr>
      <w:r w:rsidRPr="007B37EE">
        <w:rPr>
          <w:rStyle w:val="normaltextrun"/>
          <w:rFonts w:ascii="Garamond" w:eastAsiaTheme="majorEastAsia" w:hAnsi="Garamond" w:cs="Calibri"/>
        </w:rPr>
        <w:t xml:space="preserve">A </w:t>
      </w:r>
      <w:r w:rsidR="00ED575C" w:rsidRPr="007B37EE">
        <w:rPr>
          <w:rStyle w:val="normaltextrun"/>
          <w:rFonts w:ascii="Garamond" w:eastAsiaTheme="majorEastAsia" w:hAnsi="Garamond" w:cs="Calibri"/>
        </w:rPr>
        <w:t>Széchenyi</w:t>
      </w:r>
      <w:r w:rsidR="00980456">
        <w:rPr>
          <w:rStyle w:val="normaltextrun"/>
          <w:rFonts w:ascii="Garamond" w:eastAsiaTheme="majorEastAsia" w:hAnsi="Garamond" w:cs="Calibri"/>
        </w:rPr>
        <w:t xml:space="preserve"> –</w:t>
      </w:r>
      <w:r w:rsidR="00980456" w:rsidRPr="007B37EE">
        <w:rPr>
          <w:rStyle w:val="normaltextrun"/>
          <w:rFonts w:ascii="Garamond" w:eastAsiaTheme="majorEastAsia" w:hAnsi="Garamond" w:cs="Calibri"/>
        </w:rPr>
        <w:t xml:space="preserve"> </w:t>
      </w:r>
      <w:r w:rsidR="00ED575C" w:rsidRPr="007B37EE">
        <w:rPr>
          <w:rStyle w:val="normaltextrun"/>
          <w:rFonts w:ascii="Garamond" w:eastAsiaTheme="majorEastAsia" w:hAnsi="Garamond" w:cs="Calibri"/>
        </w:rPr>
        <w:t xml:space="preserve">vagy a régi írásmód szerinti Széchényi </w:t>
      </w:r>
      <w:r w:rsidR="00980456">
        <w:rPr>
          <w:rStyle w:val="normaltextrun"/>
          <w:rFonts w:ascii="Garamond" w:eastAsiaTheme="majorEastAsia" w:hAnsi="Garamond" w:cs="Calibri"/>
        </w:rPr>
        <w:t xml:space="preserve">– </w:t>
      </w:r>
      <w:r w:rsidR="00ED575C" w:rsidRPr="007B37EE">
        <w:rPr>
          <w:rStyle w:val="normaltextrun"/>
          <w:rFonts w:ascii="Garamond" w:eastAsiaTheme="majorEastAsia" w:hAnsi="Garamond" w:cs="Calibri"/>
        </w:rPr>
        <w:t>nevet nincs, aki ne ismerné hazánkban. Már a legkisebbek is találkoznak a Lánchíd oroszlánjai vagy utcanevek, te</w:t>
      </w:r>
      <w:r w:rsidR="005A6484" w:rsidRPr="007B37EE">
        <w:rPr>
          <w:rStyle w:val="normaltextrun"/>
          <w:rFonts w:ascii="Garamond" w:eastAsiaTheme="majorEastAsia" w:hAnsi="Garamond" w:cs="Calibri"/>
        </w:rPr>
        <w:t>r</w:t>
      </w:r>
      <w:r w:rsidR="00ED575C" w:rsidRPr="007B37EE">
        <w:rPr>
          <w:rStyle w:val="normaltextrun"/>
          <w:rFonts w:ascii="Garamond" w:eastAsiaTheme="majorEastAsia" w:hAnsi="Garamond" w:cs="Calibri"/>
        </w:rPr>
        <w:t xml:space="preserve">ek elnevezése kapcsán </w:t>
      </w:r>
      <w:r w:rsidR="00980456">
        <w:rPr>
          <w:rStyle w:val="normaltextrun"/>
          <w:rFonts w:ascii="Garamond" w:eastAsiaTheme="majorEastAsia" w:hAnsi="Garamond" w:cs="Calibri"/>
        </w:rPr>
        <w:t>e</w:t>
      </w:r>
      <w:r w:rsidR="00980456" w:rsidRPr="007B37EE">
        <w:rPr>
          <w:rStyle w:val="normaltextrun"/>
          <w:rFonts w:ascii="Garamond" w:eastAsiaTheme="majorEastAsia" w:hAnsi="Garamond" w:cs="Calibri"/>
        </w:rPr>
        <w:t xml:space="preserve"> </w:t>
      </w:r>
      <w:r w:rsidR="00ED575C" w:rsidRPr="007B37EE">
        <w:rPr>
          <w:rStyle w:val="normaltextrun"/>
          <w:rFonts w:ascii="Garamond" w:eastAsiaTheme="majorEastAsia" w:hAnsi="Garamond" w:cs="Calibri"/>
        </w:rPr>
        <w:t xml:space="preserve">családnévvel. Tény, hogy leggyakrabban Széchenyi Istvánt </w:t>
      </w:r>
      <w:r w:rsidR="00E864AD">
        <w:rPr>
          <w:rStyle w:val="normaltextrun"/>
          <w:rFonts w:ascii="Garamond" w:eastAsiaTheme="majorEastAsia" w:hAnsi="Garamond" w:cs="Calibri"/>
        </w:rPr>
        <w:t>(1791</w:t>
      </w:r>
      <w:r w:rsidR="00E864AD">
        <w:rPr>
          <w:rFonts w:asciiTheme="minorHAnsi" w:hAnsiTheme="minorHAnsi" w:cstheme="minorBidi"/>
        </w:rPr>
        <w:t>–</w:t>
      </w:r>
      <w:r w:rsidR="00E864AD">
        <w:rPr>
          <w:rStyle w:val="normaltextrun"/>
          <w:rFonts w:ascii="Garamond" w:eastAsiaTheme="majorEastAsia" w:hAnsi="Garamond" w:cs="Calibri"/>
        </w:rPr>
        <w:t xml:space="preserve">1860) </w:t>
      </w:r>
      <w:r w:rsidR="00ED575C" w:rsidRPr="007B37EE">
        <w:rPr>
          <w:rStyle w:val="normaltextrun"/>
          <w:rFonts w:ascii="Garamond" w:eastAsiaTheme="majorEastAsia" w:hAnsi="Garamond" w:cs="Calibri"/>
        </w:rPr>
        <w:t>említjük a legkülönbözőbb vonatkozás</w:t>
      </w:r>
      <w:r w:rsidR="009621C6" w:rsidRPr="007B37EE">
        <w:rPr>
          <w:rStyle w:val="normaltextrun"/>
          <w:rFonts w:ascii="Garamond" w:eastAsiaTheme="majorEastAsia" w:hAnsi="Garamond" w:cs="Calibri"/>
        </w:rPr>
        <w:t>ok</w:t>
      </w:r>
      <w:r w:rsidR="00ED575C" w:rsidRPr="007B37EE">
        <w:rPr>
          <w:rStyle w:val="normaltextrun"/>
          <w:rFonts w:ascii="Garamond" w:eastAsiaTheme="majorEastAsia" w:hAnsi="Garamond" w:cs="Calibri"/>
        </w:rPr>
        <w:t>ban, de édesapja, Széchényi Ferenc</w:t>
      </w:r>
      <w:r w:rsidR="00E864AD">
        <w:rPr>
          <w:rStyle w:val="normaltextrun"/>
          <w:rFonts w:ascii="Garamond" w:eastAsiaTheme="majorEastAsia" w:hAnsi="Garamond" w:cs="Calibri"/>
        </w:rPr>
        <w:t xml:space="preserve"> (1754–1820)</w:t>
      </w:r>
      <w:r w:rsidR="00ED575C" w:rsidRPr="007B37EE">
        <w:rPr>
          <w:rStyle w:val="normaltextrun"/>
          <w:rFonts w:ascii="Garamond" w:eastAsiaTheme="majorEastAsia" w:hAnsi="Garamond" w:cs="Calibri"/>
        </w:rPr>
        <w:t xml:space="preserve"> nevét viseli a nemzeti könyvtár, </w:t>
      </w:r>
      <w:r w:rsidR="008D6AD5">
        <w:rPr>
          <w:rStyle w:val="normaltextrun"/>
          <w:rFonts w:ascii="Garamond" w:eastAsiaTheme="majorEastAsia" w:hAnsi="Garamond" w:cs="Calibri"/>
        </w:rPr>
        <w:t>akinek</w:t>
      </w:r>
      <w:r w:rsidR="008D6AD5" w:rsidRPr="007B37EE">
        <w:rPr>
          <w:rStyle w:val="normaltextrun"/>
          <w:rFonts w:ascii="Garamond" w:eastAsiaTheme="majorEastAsia" w:hAnsi="Garamond" w:cs="Calibri"/>
        </w:rPr>
        <w:t xml:space="preserve"> </w:t>
      </w:r>
      <w:r w:rsidR="005A6484" w:rsidRPr="007B37EE">
        <w:rPr>
          <w:rStyle w:val="normaltextrun"/>
          <w:rFonts w:ascii="Garamond" w:eastAsiaTheme="majorEastAsia" w:hAnsi="Garamond" w:cs="Calibri"/>
        </w:rPr>
        <w:t xml:space="preserve">leszármazottja, Széchenyi Zsigmond </w:t>
      </w:r>
      <w:r w:rsidR="00E864AD">
        <w:rPr>
          <w:rStyle w:val="normaltextrun"/>
          <w:rFonts w:ascii="Garamond" w:eastAsiaTheme="majorEastAsia" w:hAnsi="Garamond" w:cs="Calibri"/>
        </w:rPr>
        <w:t xml:space="preserve">(1898–1967) </w:t>
      </w:r>
      <w:r w:rsidR="005A6484" w:rsidRPr="007B37EE">
        <w:rPr>
          <w:rStyle w:val="normaltextrun"/>
          <w:rFonts w:ascii="Garamond" w:eastAsiaTheme="majorEastAsia" w:hAnsi="Garamond" w:cs="Calibri"/>
        </w:rPr>
        <w:t xml:space="preserve">kalandos élete sem ismeretlen sokak számára. </w:t>
      </w:r>
      <w:r w:rsidR="00286AF0" w:rsidRPr="007B37EE">
        <w:rPr>
          <w:rStyle w:val="normaltextrun"/>
          <w:rFonts w:ascii="Garamond" w:eastAsiaTheme="majorEastAsia" w:hAnsi="Garamond" w:cs="Calibri"/>
        </w:rPr>
        <w:t xml:space="preserve">A </w:t>
      </w:r>
      <w:hyperlink r:id="rId10" w:history="1">
        <w:r w:rsidR="00286AF0" w:rsidRPr="007B37EE">
          <w:rPr>
            <w:rStyle w:val="Hiperhivatkozs"/>
            <w:rFonts w:ascii="Garamond" w:eastAsiaTheme="majorEastAsia" w:hAnsi="Garamond"/>
          </w:rPr>
          <w:t>Széchényi Ferenc Archívum – Digitális és digitalizált dokumentumok gyűjteménye (oszk.hu)</w:t>
        </w:r>
      </w:hyperlink>
      <w:r w:rsidR="00286AF0" w:rsidRPr="007B37EE">
        <w:rPr>
          <w:rFonts w:ascii="Garamond" w:hAnsi="Garamond"/>
        </w:rPr>
        <w:t xml:space="preserve"> </w:t>
      </w:r>
      <w:r w:rsidR="00286AF0" w:rsidRPr="007B37EE">
        <w:rPr>
          <w:rStyle w:val="normaltextrun"/>
          <w:rFonts w:ascii="Garamond" w:eastAsiaTheme="majorEastAsia" w:hAnsi="Garamond" w:cs="Calibri"/>
        </w:rPr>
        <w:t xml:space="preserve">címen elérhető honlap </w:t>
      </w:r>
      <w:r w:rsidR="00286AF0">
        <w:rPr>
          <w:rStyle w:val="normaltextrun"/>
          <w:rFonts w:ascii="Garamond" w:eastAsiaTheme="majorEastAsia" w:hAnsi="Garamond" w:cs="Calibri"/>
        </w:rPr>
        <w:t xml:space="preserve">elsősorban a </w:t>
      </w:r>
      <w:r w:rsidR="00E864AD">
        <w:rPr>
          <w:rStyle w:val="normaltextrun"/>
          <w:rFonts w:ascii="Garamond" w:eastAsiaTheme="majorEastAsia" w:hAnsi="Garamond" w:cs="Calibri"/>
        </w:rPr>
        <w:t xml:space="preserve">nemzeti </w:t>
      </w:r>
      <w:r w:rsidR="00286AF0">
        <w:rPr>
          <w:rStyle w:val="normaltextrun"/>
          <w:rFonts w:ascii="Garamond" w:eastAsiaTheme="majorEastAsia" w:hAnsi="Garamond" w:cs="Calibri"/>
        </w:rPr>
        <w:t>könyvtár névadója köré összpontosul, de a</w:t>
      </w:r>
      <w:r w:rsidR="005A6484" w:rsidRPr="007B37EE">
        <w:rPr>
          <w:rStyle w:val="normaltextrun"/>
          <w:rFonts w:ascii="Garamond" w:eastAsiaTheme="majorEastAsia" w:hAnsi="Garamond" w:cs="Calibri"/>
        </w:rPr>
        <w:t xml:space="preserve"> családhoz kapcsolódó legkülönfélébb dokumentumok</w:t>
      </w:r>
      <w:r w:rsidR="0091555B">
        <w:rPr>
          <w:rStyle w:val="normaltextrun"/>
          <w:rFonts w:ascii="Garamond" w:eastAsiaTheme="majorEastAsia" w:hAnsi="Garamond" w:cs="Calibri"/>
        </w:rPr>
        <w:t xml:space="preserve">at is tartalmaz. </w:t>
      </w:r>
      <w:r w:rsidR="001C61CF">
        <w:rPr>
          <w:rStyle w:val="normaltextrun"/>
          <w:rFonts w:ascii="Garamond" w:eastAsiaTheme="majorEastAsia" w:hAnsi="Garamond" w:cs="Calibri"/>
        </w:rPr>
        <w:t>Köztük s</w:t>
      </w:r>
      <w:r w:rsidR="0091555B" w:rsidRPr="007B37EE">
        <w:rPr>
          <w:rStyle w:val="normaltextrun"/>
          <w:rFonts w:ascii="Garamond" w:eastAsiaTheme="majorEastAsia" w:hAnsi="Garamond" w:cs="Calibri"/>
        </w:rPr>
        <w:t>zámos kevésbé ismert adat</w:t>
      </w:r>
      <w:r w:rsidR="001C61CF">
        <w:rPr>
          <w:rStyle w:val="normaltextrun"/>
          <w:rFonts w:ascii="Garamond" w:eastAsiaTheme="majorEastAsia" w:hAnsi="Garamond" w:cs="Calibri"/>
        </w:rPr>
        <w:t>ot</w:t>
      </w:r>
      <w:r w:rsidR="0091555B" w:rsidRPr="007B37EE">
        <w:rPr>
          <w:rStyle w:val="normaltextrun"/>
          <w:rFonts w:ascii="Garamond" w:eastAsiaTheme="majorEastAsia" w:hAnsi="Garamond" w:cs="Calibri"/>
        </w:rPr>
        <w:t xml:space="preserve"> és kép</w:t>
      </w:r>
      <w:r w:rsidR="001C61CF">
        <w:rPr>
          <w:rStyle w:val="normaltextrun"/>
          <w:rFonts w:ascii="Garamond" w:eastAsiaTheme="majorEastAsia" w:hAnsi="Garamond" w:cs="Calibri"/>
        </w:rPr>
        <w:t xml:space="preserve">et, amelyek </w:t>
      </w:r>
      <w:r w:rsidR="0091555B" w:rsidRPr="007B37EE">
        <w:rPr>
          <w:rStyle w:val="normaltextrun"/>
          <w:rFonts w:ascii="Garamond" w:eastAsiaTheme="majorEastAsia" w:hAnsi="Garamond" w:cs="Calibri"/>
        </w:rPr>
        <w:t xml:space="preserve">korábban digitális formában még nem </w:t>
      </w:r>
      <w:r w:rsidR="001C61CF">
        <w:rPr>
          <w:rStyle w:val="normaltextrun"/>
          <w:rFonts w:ascii="Garamond" w:eastAsiaTheme="majorEastAsia" w:hAnsi="Garamond" w:cs="Calibri"/>
        </w:rPr>
        <w:t xml:space="preserve">voltak elérhetők. </w:t>
      </w:r>
      <w:r w:rsidR="00E864AD">
        <w:rPr>
          <w:rStyle w:val="normaltextrun"/>
          <w:rFonts w:ascii="Garamond" w:eastAsiaTheme="majorEastAsia" w:hAnsi="Garamond" w:cs="Calibri"/>
        </w:rPr>
        <w:t xml:space="preserve">A </w:t>
      </w:r>
      <w:r w:rsidR="001C61CF">
        <w:rPr>
          <w:rStyle w:val="normaltextrun"/>
          <w:rFonts w:ascii="Garamond" w:eastAsiaTheme="majorEastAsia" w:hAnsi="Garamond" w:cs="Calibri"/>
        </w:rPr>
        <w:t>webarchívum</w:t>
      </w:r>
      <w:r w:rsidR="0091555B" w:rsidRPr="007B37EE">
        <w:rPr>
          <w:rStyle w:val="normaltextrun"/>
          <w:rFonts w:ascii="Garamond" w:eastAsiaTheme="majorEastAsia" w:hAnsi="Garamond" w:cs="Calibri"/>
        </w:rPr>
        <w:t xml:space="preserve"> egyaránt hasznos forrás lehet a korszak és a Széchényi család iránt érdeklődők</w:t>
      </w:r>
      <w:r w:rsidR="0091555B">
        <w:rPr>
          <w:rStyle w:val="normaltextrun"/>
          <w:rFonts w:ascii="Garamond" w:eastAsiaTheme="majorEastAsia" w:hAnsi="Garamond" w:cs="Calibri"/>
        </w:rPr>
        <w:t>,</w:t>
      </w:r>
      <w:r w:rsidR="005A6484" w:rsidRPr="007B37EE">
        <w:rPr>
          <w:rStyle w:val="normaltextrun"/>
          <w:rFonts w:ascii="Garamond" w:eastAsiaTheme="majorEastAsia" w:hAnsi="Garamond" w:cs="Calibri"/>
        </w:rPr>
        <w:t xml:space="preserve"> pedagógusok, tanulók, kutatók számára</w:t>
      </w:r>
      <w:r w:rsidR="001C61CF">
        <w:rPr>
          <w:rStyle w:val="normaltextrun"/>
          <w:rFonts w:ascii="Garamond" w:eastAsiaTheme="majorEastAsia" w:hAnsi="Garamond" w:cs="Calibri"/>
        </w:rPr>
        <w:t>.</w:t>
      </w:r>
    </w:p>
    <w:p w14:paraId="45DAF216" w14:textId="21986864" w:rsidR="00180B9B" w:rsidRPr="007B37EE" w:rsidRDefault="00180B9B" w:rsidP="00A17A7B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Garamond" w:hAnsi="Garamond" w:cs="Segoe UI"/>
        </w:rPr>
      </w:pPr>
      <w:r w:rsidRPr="007B37EE">
        <w:rPr>
          <w:rStyle w:val="normaltextrun"/>
          <w:rFonts w:ascii="Garamond" w:eastAsiaTheme="majorEastAsia" w:hAnsi="Garamond" w:cs="Calibri"/>
        </w:rPr>
        <w:t xml:space="preserve">Az oldalon a digitális gyűjtemény böngészése mellett részletes életrajzi tanulmányt is olvashatunk, továbbá egy </w:t>
      </w:r>
      <w:r w:rsidRPr="007B37EE">
        <w:rPr>
          <w:rFonts w:ascii="Garamond" w:hAnsi="Garamond"/>
        </w:rPr>
        <w:t>linkgyűjtemény segítségével</w:t>
      </w:r>
      <w:r w:rsidRPr="007B37EE">
        <w:rPr>
          <w:rStyle w:val="normaltextrun"/>
          <w:rFonts w:ascii="Garamond" w:eastAsiaTheme="majorEastAsia" w:hAnsi="Garamond" w:cs="Calibri"/>
        </w:rPr>
        <w:t xml:space="preserve"> válogathatunk az OSZK egyéb, a témához kapcsolódó webes tartalmaiból. Ez utóbbiak között találkozhatunk interaktívan böngészhető </w:t>
      </w:r>
      <w:hyperlink r:id="rId11" w:tgtFrame="_blank" w:history="1">
        <w:r w:rsidRPr="007B37EE">
          <w:rPr>
            <w:rStyle w:val="normaltextrun"/>
            <w:rFonts w:ascii="Garamond" w:eastAsiaTheme="majorEastAsia" w:hAnsi="Garamond" w:cs="Calibri"/>
            <w:color w:val="0563C1"/>
            <w:u w:val="single"/>
          </w:rPr>
          <w:t>adatvizualizációval</w:t>
        </w:r>
      </w:hyperlink>
      <w:r w:rsidRPr="007B37EE">
        <w:rPr>
          <w:rStyle w:val="normaltextrun"/>
          <w:rFonts w:ascii="Garamond" w:eastAsiaTheme="majorEastAsia" w:hAnsi="Garamond" w:cs="Calibri"/>
        </w:rPr>
        <w:t>, amelyet szintén a DBK munkatársai készítettek azokról a személyekről és intézményekről, akiket, illetve amelyeket a gróf levélben tájékoztatott az alapításról és megajándékozott a könyvtári katalógus első nyomtatott köteteivel.</w:t>
      </w:r>
    </w:p>
    <w:p w14:paraId="5F12F711" w14:textId="759D35D8" w:rsidR="008D57A5" w:rsidRPr="007B37EE" w:rsidRDefault="008D57A5" w:rsidP="008D57A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B27842D" w14:textId="26066A9F" w:rsidR="008D57A5" w:rsidRPr="007B37EE" w:rsidRDefault="008D57A5" w:rsidP="008D57A5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C64AF03" w14:textId="4A52C3B2" w:rsidR="008D57A5" w:rsidRPr="005F2283" w:rsidRDefault="008D57A5" w:rsidP="008D57A5">
      <w:pPr>
        <w:spacing w:after="0"/>
        <w:jc w:val="both"/>
      </w:pPr>
      <w:r w:rsidRPr="008D57A5">
        <w:rPr>
          <w:rFonts w:ascii="Garamond" w:hAnsi="Garamond"/>
          <w:sz w:val="24"/>
          <w:szCs w:val="24"/>
        </w:rPr>
        <w:t xml:space="preserve">További információ a sajtó képviselői számára: </w:t>
      </w:r>
      <w:hyperlink r:id="rId12" w:history="1">
        <w:r w:rsidRPr="008D57A5">
          <w:rPr>
            <w:rStyle w:val="Hiperhivatkozs"/>
            <w:rFonts w:ascii="Garamond" w:hAnsi="Garamond"/>
            <w:sz w:val="24"/>
            <w:szCs w:val="24"/>
          </w:rPr>
          <w:t>oszkpress@oszk.hu</w:t>
        </w:r>
      </w:hyperlink>
      <w:r>
        <w:rPr>
          <w:rFonts w:ascii="Garamond" w:hAnsi="Garamond"/>
          <w:sz w:val="24"/>
          <w:szCs w:val="24"/>
        </w:rPr>
        <w:t>.</w:t>
      </w:r>
      <w:bookmarkEnd w:id="0"/>
    </w:p>
    <w:sectPr w:rsidR="008D57A5" w:rsidRPr="005F2283" w:rsidSect="00156240">
      <w:headerReference w:type="default" r:id="rId13"/>
      <w:footerReference w:type="default" r:id="rId14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C0040" w14:textId="77777777" w:rsidR="00C55080" w:rsidRDefault="00C55080">
      <w:pPr>
        <w:spacing w:after="0" w:line="240" w:lineRule="auto"/>
      </w:pPr>
      <w:r>
        <w:separator/>
      </w:r>
    </w:p>
  </w:endnote>
  <w:endnote w:type="continuationSeparator" w:id="0">
    <w:p w14:paraId="3DB1EA7D" w14:textId="77777777" w:rsidR="00C55080" w:rsidRDefault="00C5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B937F" w14:textId="77777777" w:rsidR="00C55080" w:rsidRDefault="00C55080">
      <w:pPr>
        <w:spacing w:after="0" w:line="240" w:lineRule="auto"/>
      </w:pPr>
      <w:r>
        <w:separator/>
      </w:r>
    </w:p>
  </w:footnote>
  <w:footnote w:type="continuationSeparator" w:id="0">
    <w:p w14:paraId="2D6B5A99" w14:textId="77777777" w:rsidR="00C55080" w:rsidRDefault="00C5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77777777" w:rsidR="009231BE" w:rsidRDefault="00032892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71736A" w:rsidRPr="0071736A">
      <w:rPr>
        <w:noProof/>
        <w:color w:val="000000"/>
      </w:rPr>
      <w:drawing>
        <wp:inline distT="0" distB="0" distL="0" distR="0" wp14:anchorId="2CEDB144" wp14:editId="35B644E3">
          <wp:extent cx="1238250" cy="619125"/>
          <wp:effectExtent l="0" t="0" r="0" b="0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1BE"/>
    <w:rsid w:val="00032892"/>
    <w:rsid w:val="00054E75"/>
    <w:rsid w:val="000D5A2B"/>
    <w:rsid w:val="00115C76"/>
    <w:rsid w:val="00152AED"/>
    <w:rsid w:val="00156240"/>
    <w:rsid w:val="001653A2"/>
    <w:rsid w:val="00180B9B"/>
    <w:rsid w:val="001C0563"/>
    <w:rsid w:val="001C4602"/>
    <w:rsid w:val="001C50F2"/>
    <w:rsid w:val="001C61CF"/>
    <w:rsid w:val="002111E3"/>
    <w:rsid w:val="002215D7"/>
    <w:rsid w:val="0025142D"/>
    <w:rsid w:val="00286AF0"/>
    <w:rsid w:val="002D6331"/>
    <w:rsid w:val="00310C72"/>
    <w:rsid w:val="003654E0"/>
    <w:rsid w:val="003B665D"/>
    <w:rsid w:val="003B7B10"/>
    <w:rsid w:val="003C63B5"/>
    <w:rsid w:val="003F5BCA"/>
    <w:rsid w:val="00484541"/>
    <w:rsid w:val="00485053"/>
    <w:rsid w:val="004E581D"/>
    <w:rsid w:val="00556D5E"/>
    <w:rsid w:val="00574073"/>
    <w:rsid w:val="005829C0"/>
    <w:rsid w:val="005A6484"/>
    <w:rsid w:val="005B4126"/>
    <w:rsid w:val="005F2283"/>
    <w:rsid w:val="0066481F"/>
    <w:rsid w:val="00694631"/>
    <w:rsid w:val="0071736A"/>
    <w:rsid w:val="00755BA8"/>
    <w:rsid w:val="007B37EE"/>
    <w:rsid w:val="007E09E1"/>
    <w:rsid w:val="0081569C"/>
    <w:rsid w:val="00854B97"/>
    <w:rsid w:val="008D57A5"/>
    <w:rsid w:val="008D6AD5"/>
    <w:rsid w:val="0091555B"/>
    <w:rsid w:val="0092307E"/>
    <w:rsid w:val="009231BE"/>
    <w:rsid w:val="009365EF"/>
    <w:rsid w:val="009621C6"/>
    <w:rsid w:val="00971806"/>
    <w:rsid w:val="00980456"/>
    <w:rsid w:val="0099335C"/>
    <w:rsid w:val="00A17A7B"/>
    <w:rsid w:val="00A26FB0"/>
    <w:rsid w:val="00A35BEC"/>
    <w:rsid w:val="00AE6464"/>
    <w:rsid w:val="00B32DE2"/>
    <w:rsid w:val="00B74FBA"/>
    <w:rsid w:val="00BC08C7"/>
    <w:rsid w:val="00BC4E3E"/>
    <w:rsid w:val="00BC68EA"/>
    <w:rsid w:val="00BF0CF9"/>
    <w:rsid w:val="00C55080"/>
    <w:rsid w:val="00C8771F"/>
    <w:rsid w:val="00CC3D3A"/>
    <w:rsid w:val="00CE49E4"/>
    <w:rsid w:val="00D137D1"/>
    <w:rsid w:val="00D502D6"/>
    <w:rsid w:val="00D63255"/>
    <w:rsid w:val="00DB330C"/>
    <w:rsid w:val="00DC05AE"/>
    <w:rsid w:val="00E864AD"/>
    <w:rsid w:val="00E9362C"/>
    <w:rsid w:val="00ED575C"/>
    <w:rsid w:val="00EF4543"/>
    <w:rsid w:val="00F82914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E93C"/>
  <w14:defaultImageDpi w14:val="0"/>
  <w15:docId w15:val="{20796724-5C1D-4CA2-A446-3AD25536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6">
    <w:name w:val="Feloldatlan megemlítés6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szkpress@osz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hupla.hu/page/kreativ/szechenyi-kapcsolatihal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zechenyi.webarchivum.oszk.h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5" ma:contentTypeDescription="Új dokumentum létrehozása." ma:contentTypeScope="" ma:versionID="28101e525ef721e545b9e3ceccb861c8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26071e2929bf2a041832c9c8eb6e22db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6C3C2-2A53-4D0C-8E46-086707D0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purl.org/dc/dcmitype/"/>
    <ds:schemaRef ds:uri="http://www.w3.org/XML/1998/namespace"/>
    <ds:schemaRef ds:uri="256bb414-c15b-4942-90d6-4fdd244f0c4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3e1c623-a841-4975-83a7-b548dec47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Szatmári-Lévai Zita</cp:lastModifiedBy>
  <cp:revision>4</cp:revision>
  <dcterms:created xsi:type="dcterms:W3CDTF">2023-07-05T10:11:00Z</dcterms:created>
  <dcterms:modified xsi:type="dcterms:W3CDTF">2023-07-11T07:11:00Z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